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2B919" w14:textId="77777777" w:rsidR="00B34133" w:rsidRDefault="00B34133">
      <w:pPr>
        <w:pBdr>
          <w:top w:val="nil"/>
          <w:left w:val="nil"/>
          <w:bottom w:val="nil"/>
          <w:right w:val="nil"/>
          <w:between w:val="nil"/>
        </w:pBdr>
        <w:spacing w:line="276" w:lineRule="auto"/>
        <w:jc w:val="left"/>
        <w:rPr>
          <w:rFonts w:ascii="Arial" w:eastAsia="Arial" w:hAnsi="Arial" w:cs="Arial"/>
          <w:sz w:val="8"/>
          <w:szCs w:val="8"/>
        </w:rPr>
      </w:pPr>
    </w:p>
    <w:tbl>
      <w:tblPr>
        <w:tblStyle w:val="af0"/>
        <w:tblW w:w="1546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3290"/>
        <w:gridCol w:w="2175"/>
      </w:tblGrid>
      <w:tr w:rsidR="00B34133" w14:paraId="59F2B91D" w14:textId="77777777" w:rsidTr="00B34133">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3290" w:type="dxa"/>
            <w:vAlign w:val="center"/>
          </w:tcPr>
          <w:p w14:paraId="59F2B91A" w14:textId="786BCA33" w:rsidR="00B34133" w:rsidRPr="00920740" w:rsidRDefault="00E95712">
            <w:pPr>
              <w:ind w:left="-141"/>
              <w:jc w:val="center"/>
              <w:rPr>
                <w:rFonts w:ascii="BIZ UDMincho" w:eastAsiaTheme="minorEastAsia" w:hAnsi="BIZ UDMincho" w:cs="BIZ UDMincho" w:hint="eastAsia"/>
                <w:sz w:val="36"/>
                <w:szCs w:val="36"/>
              </w:rPr>
            </w:pPr>
            <w:r>
              <w:rPr>
                <w:rFonts w:ascii="BIZ UDMincho" w:eastAsia="BIZ UDMincho" w:hAnsi="BIZ UDMincho" w:cs="BIZ UDMincho"/>
                <w:sz w:val="36"/>
                <w:szCs w:val="36"/>
              </w:rPr>
              <w:t>令和８年度　　学校</w:t>
            </w:r>
            <w:r>
              <w:rPr>
                <w:rFonts w:ascii="BIZ UDMincho" w:eastAsia="BIZ UDMincho" w:hAnsi="BIZ UDMincho" w:cs="BIZ UDMincho"/>
                <w:sz w:val="36"/>
                <w:szCs w:val="36"/>
                <w:u w:val="single"/>
              </w:rPr>
              <w:t>「学ぶ力」</w:t>
            </w:r>
            <w:r>
              <w:rPr>
                <w:rFonts w:ascii="BIZ UDMincho" w:eastAsia="BIZ UDMincho" w:hAnsi="BIZ UDMincho" w:cs="BIZ UDMincho"/>
                <w:sz w:val="36"/>
                <w:szCs w:val="36"/>
              </w:rPr>
              <w:t>育成プログラム</w:t>
            </w:r>
          </w:p>
          <w:p w14:paraId="59F2B91B" w14:textId="5A3902D5" w:rsidR="00B34133" w:rsidRDefault="00920740">
            <w:pPr>
              <w:ind w:left="-425"/>
              <w:jc w:val="center"/>
              <w:rPr>
                <w:rFonts w:ascii="BIZ UDMincho" w:eastAsia="BIZ UDMincho" w:hAnsi="BIZ UDMincho" w:cs="BIZ UDMincho"/>
                <w:sz w:val="36"/>
                <w:szCs w:val="36"/>
                <w:u w:val="single"/>
              </w:rPr>
            </w:pPr>
            <w:r w:rsidRPr="00920740">
              <w:rPr>
                <w:rFonts w:asciiTheme="minorEastAsia" w:eastAsiaTheme="minorEastAsia" w:hAnsiTheme="minorEastAsia" w:cs="BIZ UDMincho" w:hint="eastAsia"/>
                <w:sz w:val="28"/>
                <w:szCs w:val="28"/>
              </w:rPr>
              <w:t xml:space="preserve">　</w:t>
            </w:r>
            <w:r w:rsidR="00E95712">
              <w:rPr>
                <w:rFonts w:ascii="BIZ UDMincho" w:eastAsia="BIZ UDMincho" w:hAnsi="BIZ UDMincho" w:cs="BIZ UDMincho"/>
                <w:sz w:val="28"/>
                <w:szCs w:val="28"/>
                <w:u w:val="single"/>
              </w:rPr>
              <w:t>自ら課題を見付け、自ら学び、自ら問題を解決する資質・能力</w:t>
            </w:r>
          </w:p>
        </w:tc>
        <w:tc>
          <w:tcPr>
            <w:cnfStyle w:val="000010000000" w:firstRow="0" w:lastRow="0" w:firstColumn="0" w:lastColumn="0" w:oddVBand="1" w:evenVBand="0" w:oddHBand="0" w:evenHBand="0" w:firstRowFirstColumn="0" w:firstRowLastColumn="0" w:lastRowFirstColumn="0" w:lastRowLastColumn="0"/>
            <w:tcW w:w="2175" w:type="dxa"/>
            <w:shd w:val="clear" w:color="auto" w:fill="BDD7EE"/>
            <w:vAlign w:val="center"/>
          </w:tcPr>
          <w:p w14:paraId="59F2B91C" w14:textId="7C4C795D" w:rsidR="00B34133" w:rsidRDefault="00E95712">
            <w:pPr>
              <w:spacing w:line="320" w:lineRule="auto"/>
              <w:ind w:right="225"/>
              <w:rPr>
                <w:rFonts w:ascii="BIZ UDMincho" w:eastAsia="BIZ UDMincho" w:hAnsi="BIZ UDMincho" w:cs="BIZ UDMincho"/>
                <w:color w:val="000000"/>
              </w:rPr>
            </w:pPr>
            <w:r>
              <w:rPr>
                <w:rFonts w:ascii="BIZ UDMincho" w:eastAsia="BIZ UDMincho" w:hAnsi="BIZ UDMincho" w:cs="BIZ UDMincho"/>
                <w:color w:val="000000"/>
              </w:rPr>
              <w:t>学校番号：</w:t>
            </w:r>
            <w:r w:rsidR="00920740">
              <w:rPr>
                <w:rFonts w:ascii="BIZ UDMincho" w:eastAsia="BIZ UDMincho" w:hAnsi="BIZ UDMincho" w:cs="BIZ UDMincho"/>
                <w:color w:val="000000"/>
              </w:rPr>
              <w:t>24513</w:t>
            </w:r>
          </w:p>
        </w:tc>
      </w:tr>
    </w:tbl>
    <w:p w14:paraId="59F2B91E" w14:textId="77777777" w:rsidR="00B34133" w:rsidRDefault="00B34133">
      <w:pPr>
        <w:spacing w:line="260" w:lineRule="auto"/>
      </w:pPr>
    </w:p>
    <w:tbl>
      <w:tblPr>
        <w:tblStyle w:val="af1"/>
        <w:tblW w:w="154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448"/>
        <w:gridCol w:w="7449"/>
      </w:tblGrid>
      <w:tr w:rsidR="00B34133" w14:paraId="59F2B921" w14:textId="77777777">
        <w:trPr>
          <w:trHeight w:val="425"/>
        </w:trPr>
        <w:tc>
          <w:tcPr>
            <w:tcW w:w="562" w:type="dxa"/>
            <w:vMerge w:val="restart"/>
            <w:shd w:val="clear" w:color="auto" w:fill="BDD7EE"/>
            <w:vAlign w:val="center"/>
          </w:tcPr>
          <w:p w14:paraId="59F2B91F" w14:textId="77777777" w:rsidR="00B34133" w:rsidRDefault="00E95712">
            <w:pPr>
              <w:spacing w:line="260" w:lineRule="auto"/>
              <w:ind w:left="113" w:right="113"/>
              <w:jc w:val="center"/>
              <w:rPr>
                <w:rFonts w:ascii="BIZ UDゴシック" w:eastAsia="BIZ UDゴシック" w:hAnsi="BIZ UDゴシック" w:cs="BIZ UDゴシック"/>
                <w:b/>
                <w:bCs/>
              </w:rPr>
            </w:pPr>
            <w:r>
              <w:rPr>
                <w:rFonts w:ascii="BIZ UDゴシック" w:eastAsia="BIZ UDゴシック" w:hAnsi="BIZ UDゴシック" w:cs="BIZ UDゴシック"/>
                <w:b/>
                <w:bCs/>
              </w:rPr>
              <w:t>実　態</w:t>
            </w:r>
          </w:p>
        </w:tc>
        <w:tc>
          <w:tcPr>
            <w:tcW w:w="14897" w:type="dxa"/>
            <w:gridSpan w:val="2"/>
            <w:shd w:val="clear" w:color="auto" w:fill="5B9BD5"/>
            <w:vAlign w:val="center"/>
          </w:tcPr>
          <w:p w14:paraId="59F2B920" w14:textId="77777777" w:rsidR="00B34133" w:rsidRDefault="00E95712">
            <w:pPr>
              <w:jc w:val="center"/>
              <w:rPr>
                <w:rFonts w:ascii="BIZ UDゴシック" w:eastAsia="BIZ UDゴシック" w:hAnsi="BIZ UDゴシック" w:cs="BIZ UDゴシック"/>
              </w:rPr>
            </w:pPr>
            <w:r>
              <w:rPr>
                <w:rFonts w:ascii="BIZ UDゴシック" w:eastAsia="BIZ UDゴシック" w:hAnsi="BIZ UDゴシック" w:cs="BIZ UDゴシック"/>
                <w:b/>
                <w:bCs/>
                <w:color w:val="000000"/>
                <w:sz w:val="24"/>
                <w:szCs w:val="24"/>
              </w:rPr>
              <w:t>「学ぶ力」</w:t>
            </w:r>
          </w:p>
        </w:tc>
      </w:tr>
      <w:tr w:rsidR="00B34133" w14:paraId="59F2B925" w14:textId="77777777">
        <w:trPr>
          <w:trHeight w:val="169"/>
        </w:trPr>
        <w:tc>
          <w:tcPr>
            <w:tcW w:w="562" w:type="dxa"/>
            <w:vMerge/>
            <w:shd w:val="clear" w:color="auto" w:fill="BDD7EE"/>
            <w:vAlign w:val="center"/>
          </w:tcPr>
          <w:p w14:paraId="59F2B922" w14:textId="77777777" w:rsidR="00B34133" w:rsidRDefault="00B34133">
            <w:pPr>
              <w:pBdr>
                <w:top w:val="nil"/>
                <w:left w:val="nil"/>
                <w:bottom w:val="nil"/>
                <w:right w:val="nil"/>
                <w:between w:val="nil"/>
              </w:pBdr>
              <w:spacing w:line="276" w:lineRule="auto"/>
              <w:jc w:val="left"/>
              <w:rPr>
                <w:rFonts w:ascii="BIZ UDゴシック" w:eastAsia="BIZ UDゴシック" w:hAnsi="BIZ UDゴシック" w:cs="BIZ UDゴシック"/>
              </w:rPr>
            </w:pPr>
          </w:p>
        </w:tc>
        <w:tc>
          <w:tcPr>
            <w:tcW w:w="7448" w:type="dxa"/>
            <w:shd w:val="clear" w:color="auto" w:fill="BDD7EE"/>
          </w:tcPr>
          <w:p w14:paraId="59F2B923" w14:textId="77777777" w:rsidR="00B34133" w:rsidRDefault="00E95712">
            <w:pPr>
              <w:ind w:left="200" w:hanging="200"/>
              <w:jc w:val="center"/>
              <w:rPr>
                <w:rFonts w:ascii="BIZ UDゴシック" w:eastAsia="BIZ UDゴシック" w:hAnsi="BIZ UDゴシック" w:cs="BIZ UDゴシック"/>
                <w:b/>
                <w:bCs/>
                <w:sz w:val="20"/>
                <w:szCs w:val="20"/>
              </w:rPr>
            </w:pPr>
            <w:r>
              <w:rPr>
                <w:rFonts w:ascii="BIZ UDゴシック" w:eastAsia="BIZ UDゴシック" w:hAnsi="BIZ UDゴシック" w:cs="BIZ UDゴシック"/>
                <w:b/>
                <w:bCs/>
                <w:sz w:val="20"/>
                <w:szCs w:val="20"/>
              </w:rPr>
              <w:t>成　果</w:t>
            </w:r>
          </w:p>
        </w:tc>
        <w:tc>
          <w:tcPr>
            <w:tcW w:w="7449" w:type="dxa"/>
            <w:shd w:val="clear" w:color="auto" w:fill="BDD7EE"/>
          </w:tcPr>
          <w:p w14:paraId="59F2B924" w14:textId="77777777" w:rsidR="00B34133" w:rsidRDefault="00E95712">
            <w:pPr>
              <w:ind w:left="200" w:hanging="200"/>
              <w:jc w:val="center"/>
              <w:rPr>
                <w:rFonts w:ascii="BIZ UDゴシック" w:eastAsia="BIZ UDゴシック" w:hAnsi="BIZ UDゴシック" w:cs="BIZ UDゴシック"/>
                <w:b/>
                <w:bCs/>
                <w:sz w:val="20"/>
                <w:szCs w:val="20"/>
              </w:rPr>
            </w:pPr>
            <w:r>
              <w:rPr>
                <w:rFonts w:ascii="BIZ UDゴシック" w:eastAsia="BIZ UDゴシック" w:hAnsi="BIZ UDゴシック" w:cs="BIZ UDゴシック"/>
                <w:b/>
                <w:bCs/>
                <w:sz w:val="20"/>
                <w:szCs w:val="20"/>
              </w:rPr>
              <w:t>課　題</w:t>
            </w:r>
          </w:p>
        </w:tc>
      </w:tr>
      <w:tr w:rsidR="00AE64D3" w14:paraId="59F2B930" w14:textId="77777777">
        <w:trPr>
          <w:trHeight w:val="1110"/>
        </w:trPr>
        <w:tc>
          <w:tcPr>
            <w:tcW w:w="562" w:type="dxa"/>
            <w:vMerge/>
            <w:shd w:val="clear" w:color="auto" w:fill="BDD7EE"/>
            <w:vAlign w:val="center"/>
          </w:tcPr>
          <w:p w14:paraId="59F2B926" w14:textId="77777777" w:rsidR="00AE64D3" w:rsidRDefault="00AE64D3" w:rsidP="00AE64D3">
            <w:pPr>
              <w:pBdr>
                <w:top w:val="nil"/>
                <w:left w:val="nil"/>
                <w:bottom w:val="nil"/>
                <w:right w:val="nil"/>
                <w:between w:val="nil"/>
              </w:pBdr>
              <w:spacing w:line="276" w:lineRule="auto"/>
              <w:jc w:val="left"/>
              <w:rPr>
                <w:rFonts w:ascii="BIZ UDゴシック" w:eastAsia="BIZ UDゴシック" w:hAnsi="BIZ UDゴシック" w:cs="BIZ UDゴシック"/>
                <w:b/>
                <w:bCs/>
                <w:sz w:val="20"/>
                <w:szCs w:val="20"/>
              </w:rPr>
            </w:pPr>
          </w:p>
        </w:tc>
        <w:tc>
          <w:tcPr>
            <w:tcW w:w="7448" w:type="dxa"/>
          </w:tcPr>
          <w:p w14:paraId="4E7D5F98" w14:textId="77777777" w:rsidR="00AE64D3" w:rsidRDefault="00AE64D3" w:rsidP="00AE64D3">
            <w:pPr>
              <w:spacing w:line="260" w:lineRule="exact"/>
              <w:ind w:left="200" w:hangingChars="100" w:hanging="200"/>
              <w:rPr>
                <w:rFonts w:ascii="游ゴシック" w:eastAsia="游ゴシック" w:hAnsi="游ゴシック"/>
                <w:sz w:val="20"/>
                <w:szCs w:val="20"/>
              </w:rPr>
            </w:pPr>
            <w:r>
              <w:rPr>
                <w:rFonts w:ascii="游ゴシック" w:eastAsia="游ゴシック" w:hAnsi="游ゴシック" w:hint="eastAsia"/>
                <w:sz w:val="20"/>
                <w:szCs w:val="20"/>
              </w:rPr>
              <w:t>◇「人の役に立ててうれしいと感じることがある」「人の役に立つ人間になりたいと思う」児童が多く、潜在的に協同意識が強い。また、相互承認の機会を増やしたことで「自分によいところがある」と感じている児童の割合が増えた。</w:t>
            </w:r>
          </w:p>
          <w:p w14:paraId="59F2B92B" w14:textId="60369E23" w:rsidR="00AE64D3" w:rsidRDefault="00AE64D3" w:rsidP="00AE64D3">
            <w:pPr>
              <w:ind w:left="200" w:hanging="200"/>
              <w:rPr>
                <w:rFonts w:ascii="BIZ UDMincho" w:eastAsia="BIZ UDMincho" w:hAnsi="BIZ UDMincho" w:cs="BIZ UDMincho"/>
                <w:sz w:val="20"/>
                <w:szCs w:val="20"/>
              </w:rPr>
            </w:pPr>
            <w:r>
              <w:rPr>
                <w:rFonts w:ascii="游ゴシック" w:eastAsia="游ゴシック" w:hAnsi="游ゴシック" w:hint="eastAsia"/>
                <w:sz w:val="20"/>
                <w:szCs w:val="20"/>
              </w:rPr>
              <w:t>◇難しい課題に直面し</w:t>
            </w:r>
            <w:r w:rsidR="00986FB9">
              <w:rPr>
                <w:rFonts w:ascii="游ゴシック" w:eastAsia="游ゴシック" w:hAnsi="游ゴシック" w:hint="eastAsia"/>
                <w:sz w:val="20"/>
                <w:szCs w:val="20"/>
              </w:rPr>
              <w:t>ても</w:t>
            </w:r>
            <w:r>
              <w:rPr>
                <w:rFonts w:ascii="游ゴシック" w:eastAsia="游ゴシック" w:hAnsi="游ゴシック" w:hint="eastAsia"/>
                <w:sz w:val="20"/>
                <w:szCs w:val="20"/>
              </w:rPr>
              <w:t>、友達</w:t>
            </w:r>
            <w:r w:rsidR="00E01467">
              <w:rPr>
                <w:rFonts w:ascii="游ゴシック" w:eastAsia="游ゴシック" w:hAnsi="游ゴシック" w:hint="eastAsia"/>
                <w:sz w:val="20"/>
                <w:szCs w:val="20"/>
              </w:rPr>
              <w:t>と一緒に考えたり、教師に聞いたり</w:t>
            </w:r>
            <w:r w:rsidR="00986FB9">
              <w:rPr>
                <w:rFonts w:ascii="游ゴシック" w:eastAsia="游ゴシック" w:hAnsi="游ゴシック" w:hint="eastAsia"/>
                <w:sz w:val="20"/>
                <w:szCs w:val="20"/>
              </w:rPr>
              <w:t>して</w:t>
            </w:r>
            <w:r>
              <w:rPr>
                <w:rFonts w:ascii="游ゴシック" w:eastAsia="游ゴシック" w:hAnsi="游ゴシック" w:hint="eastAsia"/>
                <w:sz w:val="20"/>
                <w:szCs w:val="20"/>
              </w:rPr>
              <w:t>粘り強く解決しようとする児童が多い。</w:t>
            </w:r>
          </w:p>
        </w:tc>
        <w:tc>
          <w:tcPr>
            <w:tcW w:w="7449" w:type="dxa"/>
          </w:tcPr>
          <w:p w14:paraId="5317127F" w14:textId="3001F884" w:rsidR="00AE64D3" w:rsidRDefault="00AE64D3" w:rsidP="00F35766">
            <w:pPr>
              <w:snapToGrid w:val="0"/>
              <w:spacing w:line="260" w:lineRule="exact"/>
              <w:ind w:left="200" w:hangingChars="100" w:hanging="200"/>
              <w:jc w:val="left"/>
              <w:rPr>
                <w:rFonts w:ascii="游ゴシック" w:eastAsia="游ゴシック" w:hAnsi="游ゴシック"/>
                <w:sz w:val="20"/>
                <w:szCs w:val="20"/>
              </w:rPr>
            </w:pPr>
            <w:r>
              <w:rPr>
                <w:rFonts w:ascii="游ゴシック" w:eastAsia="游ゴシック" w:hAnsi="游ゴシック" w:hint="eastAsia"/>
                <w:sz w:val="20"/>
                <w:szCs w:val="20"/>
              </w:rPr>
              <w:t>◇共通指標より「自分が必要とされている」と感じている児童の割合がやや低く、自分の思いや考えを積極的に伝えようと</w:t>
            </w:r>
            <w:r w:rsidR="00F35766">
              <w:rPr>
                <w:rFonts w:ascii="游ゴシック" w:eastAsia="游ゴシック" w:hAnsi="游ゴシック" w:hint="eastAsia"/>
                <w:sz w:val="20"/>
                <w:szCs w:val="20"/>
              </w:rPr>
              <w:t>す</w:t>
            </w:r>
            <w:r>
              <w:rPr>
                <w:rFonts w:ascii="游ゴシック" w:eastAsia="游ゴシック" w:hAnsi="游ゴシック" w:hint="eastAsia"/>
                <w:sz w:val="20"/>
                <w:szCs w:val="20"/>
              </w:rPr>
              <w:t>る児童の割合も高い水準とはいえない。</w:t>
            </w:r>
          </w:p>
          <w:p w14:paraId="59F2B92F" w14:textId="7BAB0EFF" w:rsidR="00AE64D3" w:rsidRDefault="00AE64D3" w:rsidP="00F35766">
            <w:pPr>
              <w:snapToGrid w:val="0"/>
              <w:ind w:left="100" w:hanging="100"/>
              <w:rPr>
                <w:rFonts w:ascii="BIZ UDMincho" w:eastAsia="BIZ UDMincho" w:hAnsi="BIZ UDMincho" w:cs="BIZ UDMincho"/>
                <w:sz w:val="20"/>
                <w:szCs w:val="20"/>
              </w:rPr>
            </w:pPr>
            <w:r w:rsidRPr="0094790E">
              <w:rPr>
                <w:rFonts w:ascii="游ゴシック" w:eastAsia="游ゴシック" w:hAnsi="游ゴシック" w:hint="eastAsia"/>
                <w:sz w:val="20"/>
                <w:szCs w:val="20"/>
              </w:rPr>
              <w:t>◇「意見を発言する前に、自分の考えがうまく伝わるように、話の内容や順序を考えている」</w:t>
            </w:r>
            <w:r w:rsidR="00C1336F">
              <w:rPr>
                <w:rFonts w:ascii="游ゴシック" w:eastAsia="游ゴシック" w:hAnsi="游ゴシック" w:hint="eastAsia"/>
                <w:sz w:val="20"/>
                <w:szCs w:val="20"/>
              </w:rPr>
              <w:t>児童の割合がやや低く</w:t>
            </w:r>
            <w:r w:rsidRPr="0094790E">
              <w:rPr>
                <w:rFonts w:ascii="游ゴシック" w:eastAsia="游ゴシック" w:hAnsi="游ゴシック" w:hint="eastAsia"/>
                <w:sz w:val="20"/>
                <w:szCs w:val="20"/>
              </w:rPr>
              <w:t>、活用面にお</w:t>
            </w:r>
            <w:r w:rsidR="008C557D">
              <w:rPr>
                <w:rFonts w:ascii="游ゴシック" w:eastAsia="游ゴシック" w:hAnsi="游ゴシック" w:hint="eastAsia"/>
                <w:sz w:val="20"/>
                <w:szCs w:val="20"/>
              </w:rPr>
              <w:t>ける</w:t>
            </w:r>
            <w:r w:rsidRPr="0094790E">
              <w:rPr>
                <w:rFonts w:ascii="游ゴシック" w:eastAsia="游ゴシック" w:hAnsi="游ゴシック" w:hint="eastAsia"/>
                <w:sz w:val="20"/>
                <w:szCs w:val="20"/>
              </w:rPr>
              <w:t>課題が明らかになった。</w:t>
            </w:r>
          </w:p>
        </w:tc>
      </w:tr>
      <w:tr w:rsidR="00B34133" w14:paraId="59F2B933" w14:textId="77777777">
        <w:trPr>
          <w:trHeight w:val="210"/>
        </w:trPr>
        <w:tc>
          <w:tcPr>
            <w:tcW w:w="562" w:type="dxa"/>
            <w:vMerge/>
            <w:shd w:val="clear" w:color="auto" w:fill="BDD7EE"/>
            <w:vAlign w:val="center"/>
          </w:tcPr>
          <w:p w14:paraId="59F2B931" w14:textId="77777777" w:rsidR="00B34133" w:rsidRDefault="00B34133">
            <w:pPr>
              <w:pBdr>
                <w:top w:val="nil"/>
                <w:left w:val="nil"/>
                <w:bottom w:val="nil"/>
                <w:right w:val="nil"/>
                <w:between w:val="nil"/>
              </w:pBdr>
              <w:spacing w:line="276" w:lineRule="auto"/>
              <w:jc w:val="left"/>
              <w:rPr>
                <w:rFonts w:ascii="BIZ UDMincho" w:eastAsia="BIZ UDMincho" w:hAnsi="BIZ UDMincho" w:cs="BIZ UDMincho"/>
                <w:sz w:val="20"/>
                <w:szCs w:val="20"/>
              </w:rPr>
            </w:pPr>
          </w:p>
        </w:tc>
        <w:tc>
          <w:tcPr>
            <w:tcW w:w="14897" w:type="dxa"/>
            <w:gridSpan w:val="2"/>
            <w:shd w:val="clear" w:color="auto" w:fill="5B9BD5"/>
            <w:vAlign w:val="center"/>
          </w:tcPr>
          <w:p w14:paraId="59F2B932" w14:textId="77777777" w:rsidR="00B34133" w:rsidRDefault="00E95712">
            <w:pPr>
              <w:ind w:left="210" w:hanging="210"/>
              <w:jc w:val="center"/>
              <w:rPr>
                <w:rFonts w:ascii="BIZ UDゴシック" w:eastAsia="BIZ UDゴシック" w:hAnsi="BIZ UDゴシック" w:cs="BIZ UDゴシック"/>
                <w:sz w:val="20"/>
                <w:szCs w:val="20"/>
              </w:rPr>
            </w:pPr>
            <w:r>
              <w:rPr>
                <w:rFonts w:ascii="BIZ UDゴシック" w:eastAsia="BIZ UDゴシック" w:hAnsi="BIZ UDゴシック" w:cs="BIZ UDゴシック"/>
                <w:color w:val="000000"/>
              </w:rPr>
              <w:t>「学ぶ力」の基盤</w:t>
            </w:r>
            <w:r>
              <w:rPr>
                <w:rFonts w:ascii="BIZ UDゴシック" w:eastAsia="BIZ UDゴシック" w:hAnsi="BIZ UDゴシック" w:cs="BIZ UDゴシック"/>
                <w:color w:val="000000"/>
                <w:sz w:val="24"/>
                <w:szCs w:val="24"/>
              </w:rPr>
              <w:t xml:space="preserve">〈協働を通して磨く  </w:t>
            </w:r>
            <w:r>
              <w:rPr>
                <w:rFonts w:ascii="BIZ UDゴシック" w:eastAsia="BIZ UDゴシック" w:hAnsi="BIZ UDゴシック" w:cs="BIZ UDゴシック"/>
                <w:b/>
                <w:bCs/>
                <w:color w:val="000000"/>
                <w:sz w:val="24"/>
                <w:szCs w:val="24"/>
              </w:rPr>
              <w:t>相互承認の感度</w:t>
            </w:r>
            <w:r>
              <w:rPr>
                <w:rFonts w:ascii="BIZ UDゴシック" w:eastAsia="BIZ UDゴシック" w:hAnsi="BIZ UDゴシック" w:cs="BIZ UDゴシック"/>
                <w:b/>
                <w:bCs/>
                <w:sz w:val="24"/>
                <w:szCs w:val="24"/>
              </w:rPr>
              <w:t xml:space="preserve"> </w:t>
            </w:r>
            <w:r>
              <w:rPr>
                <w:rFonts w:ascii="BIZ UDゴシック" w:eastAsia="BIZ UDゴシック" w:hAnsi="BIZ UDゴシック" w:cs="BIZ UDゴシック"/>
                <w:color w:val="000000"/>
                <w:sz w:val="24"/>
                <w:szCs w:val="24"/>
              </w:rPr>
              <w:t>〉</w:t>
            </w:r>
            <w:r>
              <w:rPr>
                <w:rFonts w:ascii="BIZ UDゴシック" w:eastAsia="BIZ UDゴシック" w:hAnsi="BIZ UDゴシック" w:cs="BIZ UDゴシック"/>
                <w:color w:val="000000"/>
              </w:rPr>
              <w:t>の現状と課題</w:t>
            </w:r>
          </w:p>
        </w:tc>
      </w:tr>
      <w:tr w:rsidR="00C74658" w14:paraId="59F2B939" w14:textId="77777777">
        <w:trPr>
          <w:trHeight w:val="847"/>
        </w:trPr>
        <w:tc>
          <w:tcPr>
            <w:tcW w:w="562" w:type="dxa"/>
            <w:vMerge/>
            <w:shd w:val="clear" w:color="auto" w:fill="BDD7EE"/>
            <w:vAlign w:val="center"/>
          </w:tcPr>
          <w:p w14:paraId="59F2B934" w14:textId="77777777" w:rsidR="00C74658" w:rsidRDefault="00C74658" w:rsidP="00C74658">
            <w:pPr>
              <w:pBdr>
                <w:top w:val="nil"/>
                <w:left w:val="nil"/>
                <w:bottom w:val="nil"/>
                <w:right w:val="nil"/>
                <w:between w:val="nil"/>
              </w:pBdr>
              <w:spacing w:line="276" w:lineRule="auto"/>
              <w:jc w:val="left"/>
              <w:rPr>
                <w:rFonts w:ascii="BIZ UDゴシック" w:eastAsia="BIZ UDゴシック" w:hAnsi="BIZ UDゴシック" w:cs="BIZ UDゴシック"/>
                <w:sz w:val="20"/>
                <w:szCs w:val="20"/>
              </w:rPr>
            </w:pPr>
          </w:p>
        </w:tc>
        <w:tc>
          <w:tcPr>
            <w:tcW w:w="14897" w:type="dxa"/>
            <w:gridSpan w:val="2"/>
          </w:tcPr>
          <w:p w14:paraId="59F2B938" w14:textId="399ACCDA" w:rsidR="00C74658" w:rsidRDefault="00C74658" w:rsidP="00C74658">
            <w:pPr>
              <w:ind w:left="210" w:hanging="210"/>
              <w:rPr>
                <w:rFonts w:ascii="BIZ UDMincho" w:eastAsia="BIZ UDMincho" w:hAnsi="BIZ UDMincho" w:cs="BIZ UDMincho"/>
              </w:rPr>
            </w:pPr>
            <w:r w:rsidRPr="0094790E">
              <w:rPr>
                <w:rFonts w:ascii="游ゴシック" w:eastAsia="游ゴシック" w:hAnsi="游ゴシック" w:hint="eastAsia"/>
                <w:sz w:val="20"/>
                <w:szCs w:val="20"/>
              </w:rPr>
              <w:t>◇札幌市の共通指標の「自分にはよいところがある」「</w:t>
            </w:r>
            <w:r w:rsidR="00442234">
              <w:rPr>
                <w:rFonts w:ascii="游ゴシック" w:eastAsia="游ゴシック" w:hAnsi="游ゴシック" w:hint="eastAsia"/>
                <w:sz w:val="20"/>
                <w:szCs w:val="20"/>
              </w:rPr>
              <w:t>人のよいところを見付けようとしている</w:t>
            </w:r>
            <w:r w:rsidRPr="0094790E">
              <w:rPr>
                <w:rFonts w:ascii="游ゴシック" w:eastAsia="游ゴシック" w:hAnsi="游ゴシック" w:hint="eastAsia"/>
                <w:sz w:val="20"/>
                <w:szCs w:val="20"/>
              </w:rPr>
              <w:t>」</w:t>
            </w:r>
            <w:r>
              <w:rPr>
                <w:rFonts w:ascii="游ゴシック" w:eastAsia="游ゴシック" w:hAnsi="游ゴシック" w:hint="eastAsia"/>
                <w:sz w:val="20"/>
                <w:szCs w:val="20"/>
              </w:rPr>
              <w:t>「人の役に立つ人間になりたいと思う」</w:t>
            </w:r>
            <w:r w:rsidRPr="0094790E">
              <w:rPr>
                <w:rFonts w:ascii="游ゴシック" w:eastAsia="游ゴシック" w:hAnsi="游ゴシック" w:hint="eastAsia"/>
                <w:sz w:val="20"/>
                <w:szCs w:val="20"/>
              </w:rPr>
              <w:t>等の項目において、肯定的な回答が増加傾向にある。日常の授業や異学年交流、各行事に向けた取組の中で相互評価の場を設定していることが自己肯定感の高まりにつながっていると考え</w:t>
            </w:r>
            <w:r w:rsidR="00442234">
              <w:rPr>
                <w:rFonts w:ascii="游ゴシック" w:eastAsia="游ゴシック" w:hAnsi="游ゴシック" w:hint="eastAsia"/>
                <w:sz w:val="20"/>
                <w:szCs w:val="20"/>
              </w:rPr>
              <w:t>られ</w:t>
            </w:r>
            <w:r w:rsidRPr="0094790E">
              <w:rPr>
                <w:rFonts w:ascii="游ゴシック" w:eastAsia="游ゴシック" w:hAnsi="游ゴシック" w:hint="eastAsia"/>
                <w:sz w:val="20"/>
                <w:szCs w:val="20"/>
              </w:rPr>
              <w:t>る。引き続き、自己肯定感や自己有用感が高まるような場や自身の学びを振り返る場の設定、</w:t>
            </w:r>
            <w:r w:rsidR="00822A49">
              <w:rPr>
                <w:rFonts w:ascii="游ゴシック" w:eastAsia="游ゴシック" w:hAnsi="游ゴシック" w:hint="eastAsia"/>
                <w:sz w:val="20"/>
                <w:szCs w:val="20"/>
              </w:rPr>
              <w:t>教師や友達</w:t>
            </w:r>
            <w:r w:rsidRPr="0094790E">
              <w:rPr>
                <w:rFonts w:ascii="游ゴシック" w:eastAsia="游ゴシック" w:hAnsi="游ゴシック" w:hint="eastAsia"/>
                <w:sz w:val="20"/>
                <w:szCs w:val="20"/>
              </w:rPr>
              <w:t>からの価値付けを大切にしていく。</w:t>
            </w:r>
          </w:p>
        </w:tc>
      </w:tr>
      <w:tr w:rsidR="00AA48D5" w14:paraId="59F2B93C" w14:textId="77777777">
        <w:trPr>
          <w:trHeight w:val="765"/>
        </w:trPr>
        <w:tc>
          <w:tcPr>
            <w:tcW w:w="15459" w:type="dxa"/>
            <w:gridSpan w:val="3"/>
            <w:shd w:val="clear" w:color="auto" w:fill="2E75B5"/>
            <w:vAlign w:val="center"/>
          </w:tcPr>
          <w:p w14:paraId="516D2B89" w14:textId="77777777" w:rsidR="00AA48D5" w:rsidRPr="009C40E9" w:rsidRDefault="00AA48D5" w:rsidP="00AA48D5">
            <w:pPr>
              <w:spacing w:line="260" w:lineRule="exact"/>
              <w:jc w:val="left"/>
              <w:rPr>
                <w:rFonts w:ascii="游ゴシック" w:eastAsia="游ゴシック" w:hAnsi="游ゴシック"/>
                <w:color w:val="FFFFFF" w:themeColor="background1"/>
                <w:spacing w:val="-20"/>
              </w:rPr>
            </w:pPr>
            <w:r w:rsidRPr="009C40E9">
              <w:rPr>
                <w:rFonts w:ascii="游ゴシック" w:eastAsia="游ゴシック" w:hAnsi="游ゴシック" w:hint="eastAsia"/>
                <w:color w:val="FFFFFF" w:themeColor="background1"/>
                <w:spacing w:val="-20"/>
              </w:rPr>
              <w:t>「学ぶ力」の育成のために着目する資質・能力</w:t>
            </w:r>
          </w:p>
          <w:p w14:paraId="59F2B93B" w14:textId="642BFF08" w:rsidR="00AA48D5" w:rsidRDefault="00AA48D5" w:rsidP="00AA48D5">
            <w:pPr>
              <w:jc w:val="center"/>
              <w:rPr>
                <w:rFonts w:ascii="BIZ UDゴシック" w:eastAsia="BIZ UDゴシック" w:hAnsi="BIZ UDゴシック" w:cs="BIZ UDゴシック"/>
                <w:b/>
                <w:bCs/>
              </w:rPr>
            </w:pPr>
            <w:r w:rsidRPr="00F078DE">
              <w:rPr>
                <w:rFonts w:ascii="游ゴシック" w:eastAsia="游ゴシック" w:hAnsi="游ゴシック" w:hint="eastAsia"/>
                <w:b/>
                <w:bCs/>
                <w:color w:val="FFFFFF" w:themeColor="background1"/>
                <w:sz w:val="32"/>
                <w:szCs w:val="32"/>
              </w:rPr>
              <w:t>学びに向かう力　～やってみよう自分から　やりとげよう仲間とともに～</w:t>
            </w:r>
          </w:p>
        </w:tc>
      </w:tr>
      <w:tr w:rsidR="00B34133" w14:paraId="59F2B940" w14:textId="77777777">
        <w:trPr>
          <w:cantSplit/>
          <w:trHeight w:val="465"/>
        </w:trPr>
        <w:tc>
          <w:tcPr>
            <w:tcW w:w="562" w:type="dxa"/>
            <w:vMerge w:val="restart"/>
            <w:shd w:val="clear" w:color="auto" w:fill="BDD7EE"/>
            <w:vAlign w:val="center"/>
          </w:tcPr>
          <w:p w14:paraId="59F2B93D" w14:textId="77777777" w:rsidR="00B34133" w:rsidRDefault="00E95712">
            <w:pPr>
              <w:spacing w:line="260" w:lineRule="auto"/>
              <w:ind w:left="113" w:right="113"/>
              <w:jc w:val="center"/>
              <w:rPr>
                <w:rFonts w:ascii="BIZ UDゴシック" w:eastAsia="BIZ UDゴシック" w:hAnsi="BIZ UDゴシック" w:cs="BIZ UDゴシック"/>
                <w:b/>
                <w:bCs/>
              </w:rPr>
            </w:pPr>
            <w:r>
              <w:rPr>
                <w:rFonts w:ascii="BIZ UDゴシック" w:eastAsia="BIZ UDゴシック" w:hAnsi="BIZ UDゴシック" w:cs="BIZ UDゴシック"/>
                <w:b/>
                <w:bCs/>
              </w:rPr>
              <w:t>取　組</w:t>
            </w:r>
          </w:p>
        </w:tc>
        <w:tc>
          <w:tcPr>
            <w:tcW w:w="7448" w:type="dxa"/>
            <w:tcBorders>
              <w:right w:val="dotted" w:sz="4" w:space="0" w:color="999999"/>
            </w:tcBorders>
            <w:shd w:val="clear" w:color="auto" w:fill="1C4587"/>
            <w:tcMar>
              <w:left w:w="0" w:type="dxa"/>
              <w:right w:w="0" w:type="dxa"/>
            </w:tcMar>
            <w:vAlign w:val="center"/>
          </w:tcPr>
          <w:p w14:paraId="59F2B93E" w14:textId="77777777" w:rsidR="00B34133" w:rsidRDefault="00E95712">
            <w:pPr>
              <w:jc w:val="center"/>
              <w:rPr>
                <w:rFonts w:ascii="BIZ UDゴシック" w:eastAsia="BIZ UDゴシック" w:hAnsi="BIZ UDゴシック" w:cs="BIZ UDゴシック"/>
                <w:color w:val="FFFFFF"/>
              </w:rPr>
            </w:pPr>
            <w:r>
              <w:rPr>
                <w:rFonts w:ascii="BIZ UDゴシック" w:eastAsia="BIZ UDゴシック" w:hAnsi="BIZ UDゴシック" w:cs="BIZ UDゴシック"/>
                <w:b/>
                <w:bCs/>
                <w:color w:val="FFFFFF"/>
                <w:sz w:val="28"/>
                <w:szCs w:val="28"/>
              </w:rPr>
              <w:t>課題探究的な学習</w:t>
            </w:r>
            <w:r>
              <w:rPr>
                <w:rFonts w:ascii="BIZ UDゴシック" w:eastAsia="BIZ UDゴシック" w:hAnsi="BIZ UDゴシック" w:cs="BIZ UDゴシック"/>
                <w:color w:val="FFFFFF"/>
              </w:rPr>
              <w:t>の推進 に向けて</w:t>
            </w:r>
          </w:p>
        </w:tc>
        <w:tc>
          <w:tcPr>
            <w:tcW w:w="7449" w:type="dxa"/>
            <w:tcBorders>
              <w:left w:val="dotted" w:sz="4" w:space="0" w:color="999999"/>
            </w:tcBorders>
            <w:shd w:val="clear" w:color="auto" w:fill="1C4587"/>
            <w:tcMar>
              <w:left w:w="0" w:type="dxa"/>
              <w:right w:w="0" w:type="dxa"/>
            </w:tcMar>
            <w:vAlign w:val="center"/>
          </w:tcPr>
          <w:p w14:paraId="59F2B93F" w14:textId="77777777" w:rsidR="00B34133" w:rsidRDefault="00E95712">
            <w:pPr>
              <w:pBdr>
                <w:top w:val="nil"/>
                <w:left w:val="nil"/>
                <w:bottom w:val="nil"/>
                <w:right w:val="nil"/>
                <w:between w:val="nil"/>
              </w:pBdr>
              <w:spacing w:line="276" w:lineRule="auto"/>
              <w:jc w:val="center"/>
              <w:rPr>
                <w:rFonts w:ascii="BIZ UDゴシック" w:eastAsia="BIZ UDゴシック" w:hAnsi="BIZ UDゴシック" w:cs="BIZ UDゴシック"/>
                <w:color w:val="FFFFFF"/>
              </w:rPr>
            </w:pPr>
            <w:r>
              <w:rPr>
                <w:rFonts w:ascii="BIZ UDゴシック" w:eastAsia="BIZ UDゴシック" w:hAnsi="BIZ UDゴシック" w:cs="BIZ UDゴシック"/>
                <w:b/>
                <w:bCs/>
                <w:color w:val="FFFFFF"/>
                <w:sz w:val="28"/>
                <w:szCs w:val="28"/>
              </w:rPr>
              <w:t>自治的な活動</w:t>
            </w:r>
            <w:r>
              <w:rPr>
                <w:rFonts w:ascii="BIZ UDゴシック" w:eastAsia="BIZ UDゴシック" w:hAnsi="BIZ UDゴシック" w:cs="BIZ UDゴシック"/>
                <w:color w:val="FFFFFF"/>
              </w:rPr>
              <w:t>の充実 に向けて</w:t>
            </w:r>
          </w:p>
        </w:tc>
      </w:tr>
      <w:tr w:rsidR="00B34133" w14:paraId="59F2B949" w14:textId="77777777">
        <w:trPr>
          <w:cantSplit/>
          <w:trHeight w:val="1554"/>
        </w:trPr>
        <w:tc>
          <w:tcPr>
            <w:tcW w:w="562" w:type="dxa"/>
            <w:vMerge/>
            <w:shd w:val="clear" w:color="auto" w:fill="BDD7EE"/>
            <w:vAlign w:val="center"/>
          </w:tcPr>
          <w:p w14:paraId="59F2B941" w14:textId="77777777" w:rsidR="00B34133" w:rsidRDefault="00B34133">
            <w:pPr>
              <w:pBdr>
                <w:top w:val="nil"/>
                <w:left w:val="nil"/>
                <w:bottom w:val="nil"/>
                <w:right w:val="nil"/>
                <w:between w:val="nil"/>
              </w:pBdr>
              <w:jc w:val="left"/>
              <w:rPr>
                <w:rFonts w:ascii="BIZ UDゴシック" w:eastAsia="BIZ UDゴシック" w:hAnsi="BIZ UDゴシック" w:cs="BIZ UDゴシック"/>
                <w:color w:val="FFFFFF"/>
              </w:rPr>
            </w:pPr>
          </w:p>
        </w:tc>
        <w:tc>
          <w:tcPr>
            <w:tcW w:w="7448" w:type="dxa"/>
            <w:tcBorders>
              <w:bottom w:val="single" w:sz="4" w:space="0" w:color="000000"/>
              <w:right w:val="dotted" w:sz="4" w:space="0" w:color="999999"/>
            </w:tcBorders>
            <w:shd w:val="clear" w:color="auto" w:fill="FFFF00"/>
            <w:tcMar>
              <w:left w:w="0" w:type="dxa"/>
              <w:right w:w="0" w:type="dxa"/>
            </w:tcMar>
          </w:tcPr>
          <w:p w14:paraId="07AF07D2" w14:textId="4D37ADF9" w:rsidR="002243ED" w:rsidRPr="007E4DA8" w:rsidRDefault="00E95712" w:rsidP="002243ED">
            <w:pPr>
              <w:ind w:left="283" w:right="113" w:hanging="226"/>
              <w:jc w:val="left"/>
              <w:rPr>
                <w:rFonts w:ascii="游ゴシック" w:eastAsia="游ゴシック" w:hAnsi="游ゴシック"/>
                <w:sz w:val="20"/>
                <w:szCs w:val="20"/>
              </w:rPr>
            </w:pPr>
            <w:r w:rsidRPr="007E4DA8">
              <w:rPr>
                <w:rFonts w:ascii="游ゴシック" w:eastAsia="游ゴシック" w:hAnsi="游ゴシック"/>
                <w:sz w:val="20"/>
                <w:szCs w:val="20"/>
              </w:rPr>
              <w:t xml:space="preserve">(1) </w:t>
            </w:r>
            <w:r w:rsidR="0091386F" w:rsidRPr="007E4DA8">
              <w:rPr>
                <w:rFonts w:ascii="游ゴシック" w:eastAsia="游ゴシック" w:hAnsi="游ゴシック" w:hint="eastAsia"/>
                <w:sz w:val="20"/>
                <w:szCs w:val="20"/>
              </w:rPr>
              <w:t>研究の重点</w:t>
            </w:r>
            <w:r w:rsidR="006E3340" w:rsidRPr="007E4DA8">
              <w:rPr>
                <w:rFonts w:ascii="游ゴシック" w:eastAsia="游ゴシック" w:hAnsi="游ゴシック" w:hint="eastAsia"/>
                <w:sz w:val="20"/>
                <w:szCs w:val="20"/>
              </w:rPr>
              <w:t>「進んで考え、学び合う子の育成」</w:t>
            </w:r>
            <w:r w:rsidR="00200599" w:rsidRPr="007E4DA8">
              <w:rPr>
                <w:rFonts w:ascii="游ゴシック" w:eastAsia="游ゴシック" w:hAnsi="游ゴシック" w:hint="eastAsia"/>
                <w:sz w:val="20"/>
                <w:szCs w:val="20"/>
              </w:rPr>
              <w:t>に基づき</w:t>
            </w:r>
            <w:r w:rsidR="00765A81" w:rsidRPr="007E4DA8">
              <w:rPr>
                <w:rFonts w:ascii="游ゴシック" w:eastAsia="游ゴシック" w:hAnsi="游ゴシック" w:hint="eastAsia"/>
                <w:sz w:val="20"/>
                <w:szCs w:val="20"/>
              </w:rPr>
              <w:t>、</w:t>
            </w:r>
            <w:r w:rsidR="002243ED" w:rsidRPr="007E4DA8">
              <w:rPr>
                <w:rFonts w:ascii="游ゴシック" w:eastAsia="游ゴシック" w:hAnsi="游ゴシック" w:hint="eastAsia"/>
                <w:sz w:val="20"/>
                <w:szCs w:val="20"/>
              </w:rPr>
              <w:t>教職員同士で授業づくりや授業交流を行ったり、他校の先生方にも授業を公開したりする</w:t>
            </w:r>
            <w:r w:rsidR="002243ED" w:rsidRPr="007E4DA8">
              <w:rPr>
                <w:rFonts w:ascii="游ゴシック" w:eastAsia="游ゴシック" w:hAnsi="游ゴシック" w:hint="eastAsia"/>
                <w:sz w:val="20"/>
                <w:szCs w:val="20"/>
              </w:rPr>
              <w:t>機会を設定する。</w:t>
            </w:r>
          </w:p>
          <w:p w14:paraId="59F2B946" w14:textId="29F2CA4D" w:rsidR="00B34133" w:rsidRPr="007E4DA8" w:rsidRDefault="00E95712" w:rsidP="002243ED">
            <w:pPr>
              <w:ind w:left="283" w:right="113" w:hanging="226"/>
              <w:jc w:val="left"/>
              <w:rPr>
                <w:rFonts w:ascii="游ゴシック" w:eastAsia="游ゴシック" w:hAnsi="游ゴシック" w:hint="eastAsia"/>
                <w:sz w:val="20"/>
                <w:szCs w:val="20"/>
              </w:rPr>
            </w:pPr>
            <w:r w:rsidRPr="007E4DA8">
              <w:rPr>
                <w:rFonts w:ascii="游ゴシック" w:eastAsia="游ゴシック" w:hAnsi="游ゴシック"/>
                <w:sz w:val="20"/>
                <w:szCs w:val="20"/>
              </w:rPr>
              <w:t>(2)</w:t>
            </w:r>
            <w:r w:rsidR="00A37616" w:rsidRPr="007E4DA8">
              <w:rPr>
                <w:rFonts w:ascii="游ゴシック" w:eastAsia="游ゴシック" w:hAnsi="游ゴシック" w:hint="eastAsia"/>
                <w:sz w:val="20"/>
                <w:szCs w:val="20"/>
              </w:rPr>
              <w:t>日常的に</w:t>
            </w:r>
            <w:r w:rsidR="0082101C" w:rsidRPr="007E4DA8">
              <w:rPr>
                <w:rFonts w:ascii="游ゴシック" w:eastAsia="游ゴシック" w:hAnsi="游ゴシック" w:hint="eastAsia"/>
                <w:sz w:val="20"/>
                <w:szCs w:val="20"/>
              </w:rPr>
              <w:t>AARを意識した</w:t>
            </w:r>
            <w:r w:rsidR="00A37616" w:rsidRPr="007E4DA8">
              <w:rPr>
                <w:rFonts w:ascii="游ゴシック" w:eastAsia="游ゴシック" w:hAnsi="游ゴシック" w:hint="eastAsia"/>
                <w:sz w:val="20"/>
                <w:szCs w:val="20"/>
              </w:rPr>
              <w:t>授業</w:t>
            </w:r>
            <w:r w:rsidR="0082101C" w:rsidRPr="007E4DA8">
              <w:rPr>
                <w:rFonts w:ascii="游ゴシック" w:eastAsia="游ゴシック" w:hAnsi="游ゴシック" w:hint="eastAsia"/>
                <w:sz w:val="20"/>
                <w:szCs w:val="20"/>
              </w:rPr>
              <w:t>を行い、</w:t>
            </w:r>
            <w:r w:rsidR="001B1166" w:rsidRPr="0025423F">
              <w:rPr>
                <w:rFonts w:ascii="游ゴシック" w:eastAsia="游ゴシック" w:hAnsi="游ゴシック" w:hint="eastAsia"/>
                <w:sz w:val="20"/>
                <w:szCs w:val="20"/>
                <w:u w:val="single"/>
              </w:rPr>
              <w:t>自分で</w:t>
            </w:r>
            <w:r w:rsidR="00EE395B" w:rsidRPr="0025423F">
              <w:rPr>
                <w:rFonts w:ascii="游ゴシック" w:eastAsia="游ゴシック" w:hAnsi="游ゴシック" w:hint="eastAsia"/>
                <w:sz w:val="20"/>
                <w:szCs w:val="20"/>
                <w:u w:val="single"/>
              </w:rPr>
              <w:t>課題を見</w:t>
            </w:r>
            <w:r w:rsidR="001B1166" w:rsidRPr="0025423F">
              <w:rPr>
                <w:rFonts w:ascii="游ゴシック" w:eastAsia="游ゴシック" w:hAnsi="游ゴシック" w:hint="eastAsia"/>
                <w:sz w:val="20"/>
                <w:szCs w:val="20"/>
                <w:u w:val="single"/>
              </w:rPr>
              <w:t>いだす</w:t>
            </w:r>
            <w:r w:rsidR="004D18A0" w:rsidRPr="0025423F">
              <w:rPr>
                <w:rFonts w:ascii="游ゴシック" w:eastAsia="游ゴシック" w:hAnsi="游ゴシック" w:hint="eastAsia"/>
                <w:sz w:val="20"/>
                <w:szCs w:val="20"/>
                <w:u w:val="single"/>
              </w:rPr>
              <w:t>場や、自己</w:t>
            </w:r>
            <w:r w:rsidR="007B1315" w:rsidRPr="0025423F">
              <w:rPr>
                <w:rFonts w:ascii="游ゴシック" w:eastAsia="游ゴシック" w:hAnsi="游ゴシック" w:hint="eastAsia"/>
                <w:sz w:val="20"/>
                <w:szCs w:val="20"/>
                <w:u w:val="single"/>
              </w:rPr>
              <w:t>選択・自己</w:t>
            </w:r>
            <w:r w:rsidR="004D18A0" w:rsidRPr="0025423F">
              <w:rPr>
                <w:rFonts w:ascii="游ゴシック" w:eastAsia="游ゴシック" w:hAnsi="游ゴシック" w:hint="eastAsia"/>
                <w:sz w:val="20"/>
                <w:szCs w:val="20"/>
                <w:u w:val="single"/>
              </w:rPr>
              <w:t>決定する場</w:t>
            </w:r>
            <w:r w:rsidR="000264A4" w:rsidRPr="0025423F">
              <w:rPr>
                <w:rFonts w:ascii="游ゴシック" w:eastAsia="游ゴシック" w:hAnsi="游ゴシック" w:hint="eastAsia"/>
                <w:sz w:val="20"/>
                <w:szCs w:val="20"/>
                <w:u w:val="single"/>
              </w:rPr>
              <w:t>、学びを振り返る場</w:t>
            </w:r>
            <w:r w:rsidR="004D18A0" w:rsidRPr="007E4DA8">
              <w:rPr>
                <w:rFonts w:ascii="游ゴシック" w:eastAsia="游ゴシック" w:hAnsi="游ゴシック" w:hint="eastAsia"/>
                <w:sz w:val="20"/>
                <w:szCs w:val="20"/>
              </w:rPr>
              <w:t>を意図的に設定する</w:t>
            </w:r>
            <w:r w:rsidR="000264A4" w:rsidRPr="007E4DA8">
              <w:rPr>
                <w:rFonts w:ascii="游ゴシック" w:eastAsia="游ゴシック" w:hAnsi="游ゴシック" w:hint="eastAsia"/>
                <w:sz w:val="20"/>
                <w:szCs w:val="20"/>
              </w:rPr>
              <w:t>。</w:t>
            </w:r>
          </w:p>
        </w:tc>
        <w:tc>
          <w:tcPr>
            <w:tcW w:w="7449" w:type="dxa"/>
            <w:tcBorders>
              <w:left w:val="dotted" w:sz="4" w:space="0" w:color="999999"/>
              <w:bottom w:val="single" w:sz="4" w:space="0" w:color="000000"/>
            </w:tcBorders>
            <w:shd w:val="clear" w:color="auto" w:fill="FFFF00"/>
            <w:tcMar>
              <w:left w:w="0" w:type="dxa"/>
              <w:right w:w="0" w:type="dxa"/>
            </w:tcMar>
          </w:tcPr>
          <w:p w14:paraId="1F18D3C0" w14:textId="284E3153" w:rsidR="0026278F" w:rsidRPr="007E4DA8" w:rsidRDefault="00E95712" w:rsidP="0026278F">
            <w:pPr>
              <w:pBdr>
                <w:top w:val="nil"/>
                <w:left w:val="nil"/>
                <w:bottom w:val="nil"/>
                <w:right w:val="nil"/>
                <w:between w:val="nil"/>
              </w:pBdr>
              <w:ind w:left="283" w:right="113" w:hanging="226"/>
              <w:jc w:val="left"/>
              <w:rPr>
                <w:rFonts w:ascii="游ゴシック" w:eastAsia="游ゴシック" w:hAnsi="游ゴシック"/>
                <w:sz w:val="20"/>
                <w:szCs w:val="20"/>
              </w:rPr>
            </w:pPr>
            <w:r w:rsidRPr="007E4DA8">
              <w:rPr>
                <w:rFonts w:ascii="游ゴシック" w:eastAsia="游ゴシック" w:hAnsi="游ゴシック"/>
                <w:sz w:val="20"/>
                <w:szCs w:val="20"/>
              </w:rPr>
              <w:t>①</w:t>
            </w:r>
            <w:r w:rsidR="0026278F" w:rsidRPr="007E4DA8">
              <w:rPr>
                <w:rFonts w:ascii="游ゴシック" w:eastAsia="游ゴシック" w:hAnsi="游ゴシック" w:hint="eastAsia"/>
                <w:sz w:val="20"/>
                <w:szCs w:val="20"/>
              </w:rPr>
              <w:t>自分たちの活動を発信し、共有する場の設定</w:t>
            </w:r>
          </w:p>
          <w:p w14:paraId="16802DCA" w14:textId="68AA3D36" w:rsidR="0026278F" w:rsidRPr="007E4DA8" w:rsidRDefault="0026278F" w:rsidP="00AD1C57">
            <w:pPr>
              <w:pBdr>
                <w:top w:val="nil"/>
                <w:left w:val="nil"/>
                <w:bottom w:val="nil"/>
                <w:right w:val="nil"/>
                <w:between w:val="nil"/>
              </w:pBdr>
              <w:ind w:right="113" w:firstLineChars="100" w:firstLine="200"/>
              <w:jc w:val="left"/>
              <w:rPr>
                <w:rFonts w:ascii="游ゴシック" w:eastAsia="游ゴシック" w:hAnsi="游ゴシック"/>
                <w:sz w:val="20"/>
                <w:szCs w:val="20"/>
              </w:rPr>
            </w:pPr>
            <w:r w:rsidRPr="007E4DA8">
              <w:rPr>
                <w:rFonts w:ascii="游ゴシック" w:eastAsia="游ゴシック" w:hAnsi="游ゴシック" w:hint="eastAsia"/>
                <w:sz w:val="20"/>
                <w:szCs w:val="20"/>
              </w:rPr>
              <w:t>・「さっぽろっ子サミット」に向けた生徒会と児童会との連携</w:t>
            </w:r>
          </w:p>
          <w:p w14:paraId="3D478AA0" w14:textId="5058C4FD" w:rsidR="0026278F" w:rsidRPr="007E4DA8" w:rsidRDefault="0026278F" w:rsidP="00AD1C57">
            <w:pPr>
              <w:pBdr>
                <w:top w:val="nil"/>
                <w:left w:val="nil"/>
                <w:bottom w:val="nil"/>
                <w:right w:val="nil"/>
                <w:between w:val="nil"/>
              </w:pBdr>
              <w:ind w:right="113" w:firstLineChars="100" w:firstLine="200"/>
              <w:jc w:val="left"/>
              <w:rPr>
                <w:rFonts w:ascii="游ゴシック" w:eastAsia="游ゴシック" w:hAnsi="游ゴシック"/>
                <w:sz w:val="20"/>
                <w:szCs w:val="20"/>
              </w:rPr>
            </w:pPr>
            <w:r w:rsidRPr="007E4DA8">
              <w:rPr>
                <w:rFonts w:ascii="游ゴシック" w:eastAsia="游ゴシック" w:hAnsi="游ゴシック" w:hint="eastAsia"/>
                <w:sz w:val="20"/>
                <w:szCs w:val="20"/>
              </w:rPr>
              <w:t>・全校朝会</w:t>
            </w:r>
            <w:r w:rsidR="00191D02">
              <w:rPr>
                <w:rFonts w:ascii="游ゴシック" w:eastAsia="游ゴシック" w:hAnsi="游ゴシック" w:hint="eastAsia"/>
                <w:sz w:val="20"/>
                <w:szCs w:val="20"/>
              </w:rPr>
              <w:t>や校内</w:t>
            </w:r>
            <w:r w:rsidRPr="007E4DA8">
              <w:rPr>
                <w:rFonts w:ascii="游ゴシック" w:eastAsia="游ゴシック" w:hAnsi="游ゴシック" w:hint="eastAsia"/>
                <w:sz w:val="20"/>
                <w:szCs w:val="20"/>
              </w:rPr>
              <w:t>放送を活用した</w:t>
            </w:r>
            <w:r w:rsidR="00EE487A">
              <w:rPr>
                <w:rFonts w:ascii="游ゴシック" w:eastAsia="游ゴシック" w:hAnsi="游ゴシック" w:hint="eastAsia"/>
                <w:sz w:val="20"/>
                <w:szCs w:val="20"/>
              </w:rPr>
              <w:t>各</w:t>
            </w:r>
            <w:r w:rsidRPr="007E4DA8">
              <w:rPr>
                <w:rFonts w:ascii="游ゴシック" w:eastAsia="游ゴシック" w:hAnsi="游ゴシック" w:hint="eastAsia"/>
                <w:sz w:val="20"/>
                <w:szCs w:val="20"/>
              </w:rPr>
              <w:t>委員会</w:t>
            </w:r>
            <w:r w:rsidR="00EE487A">
              <w:rPr>
                <w:rFonts w:ascii="游ゴシック" w:eastAsia="游ゴシック" w:hAnsi="游ゴシック" w:hint="eastAsia"/>
                <w:sz w:val="20"/>
                <w:szCs w:val="20"/>
              </w:rPr>
              <w:t>の取組</w:t>
            </w:r>
            <w:r w:rsidRPr="007E4DA8">
              <w:rPr>
                <w:rFonts w:ascii="游ゴシック" w:eastAsia="游ゴシック" w:hAnsi="游ゴシック" w:hint="eastAsia"/>
                <w:sz w:val="20"/>
                <w:szCs w:val="20"/>
              </w:rPr>
              <w:t>の発信</w:t>
            </w:r>
          </w:p>
          <w:p w14:paraId="4FDE39D6" w14:textId="4AB4273D" w:rsidR="0026278F" w:rsidRPr="007E4DA8" w:rsidRDefault="00F45EEB" w:rsidP="0026278F">
            <w:pPr>
              <w:pBdr>
                <w:top w:val="nil"/>
                <w:left w:val="nil"/>
                <w:bottom w:val="nil"/>
                <w:right w:val="nil"/>
                <w:between w:val="nil"/>
              </w:pBdr>
              <w:ind w:left="283" w:right="113" w:hanging="226"/>
              <w:jc w:val="left"/>
              <w:rPr>
                <w:rFonts w:ascii="游ゴシック" w:eastAsia="游ゴシック" w:hAnsi="游ゴシック"/>
                <w:sz w:val="20"/>
                <w:szCs w:val="20"/>
              </w:rPr>
            </w:pPr>
            <w:r>
              <w:rPr>
                <w:rFonts w:ascii="游ゴシック" w:eastAsia="游ゴシック" w:hAnsi="游ゴシック" w:hint="eastAsia"/>
                <w:sz w:val="20"/>
                <w:szCs w:val="20"/>
              </w:rPr>
              <w:t>②</w:t>
            </w:r>
            <w:r w:rsidR="0026278F" w:rsidRPr="007E4DA8">
              <w:rPr>
                <w:rFonts w:ascii="游ゴシック" w:eastAsia="游ゴシック" w:hAnsi="游ゴシック" w:hint="eastAsia"/>
                <w:sz w:val="20"/>
                <w:szCs w:val="20"/>
              </w:rPr>
              <w:t>学級活動の充実</w:t>
            </w:r>
          </w:p>
          <w:p w14:paraId="1B5DB0C5" w14:textId="50A57943" w:rsidR="0026278F" w:rsidRPr="007E4DA8" w:rsidRDefault="0026278F" w:rsidP="0026278F">
            <w:pPr>
              <w:pBdr>
                <w:top w:val="nil"/>
                <w:left w:val="nil"/>
                <w:bottom w:val="nil"/>
                <w:right w:val="nil"/>
                <w:between w:val="nil"/>
              </w:pBdr>
              <w:ind w:left="283" w:right="113" w:hanging="226"/>
              <w:jc w:val="left"/>
              <w:rPr>
                <w:rFonts w:ascii="游ゴシック" w:eastAsia="游ゴシック" w:hAnsi="游ゴシック"/>
                <w:sz w:val="20"/>
                <w:szCs w:val="20"/>
              </w:rPr>
            </w:pPr>
            <w:r w:rsidRPr="007E4DA8">
              <w:rPr>
                <w:rFonts w:ascii="游ゴシック" w:eastAsia="游ゴシック" w:hAnsi="游ゴシック" w:hint="eastAsia"/>
                <w:sz w:val="20"/>
                <w:szCs w:val="20"/>
              </w:rPr>
              <w:t xml:space="preserve">　・よりよい学級にするための課題を議題に</w:t>
            </w:r>
            <w:r w:rsidR="00D1152E">
              <w:rPr>
                <w:rFonts w:ascii="游ゴシック" w:eastAsia="游ゴシック" w:hAnsi="游ゴシック" w:hint="eastAsia"/>
                <w:sz w:val="20"/>
                <w:szCs w:val="20"/>
              </w:rPr>
              <w:t>設定</w:t>
            </w:r>
            <w:r w:rsidRPr="007E4DA8">
              <w:rPr>
                <w:rFonts w:ascii="游ゴシック" w:eastAsia="游ゴシック" w:hAnsi="游ゴシック" w:hint="eastAsia"/>
                <w:sz w:val="20"/>
                <w:szCs w:val="20"/>
              </w:rPr>
              <w:t>した学級会</w:t>
            </w:r>
          </w:p>
          <w:p w14:paraId="59F2B948" w14:textId="2BC2CAFD" w:rsidR="00B34133" w:rsidRPr="007E4DA8" w:rsidRDefault="0026278F" w:rsidP="0026278F">
            <w:pPr>
              <w:pBdr>
                <w:top w:val="nil"/>
                <w:left w:val="nil"/>
                <w:bottom w:val="nil"/>
                <w:right w:val="nil"/>
                <w:between w:val="nil"/>
              </w:pBdr>
              <w:ind w:left="283" w:right="113" w:hanging="226"/>
              <w:jc w:val="left"/>
              <w:rPr>
                <w:rFonts w:ascii="游ゴシック" w:eastAsia="游ゴシック" w:hAnsi="游ゴシック"/>
                <w:sz w:val="20"/>
                <w:szCs w:val="20"/>
              </w:rPr>
            </w:pPr>
            <w:r w:rsidRPr="007E4DA8">
              <w:rPr>
                <w:rFonts w:ascii="游ゴシック" w:eastAsia="游ゴシック" w:hAnsi="游ゴシック" w:hint="eastAsia"/>
                <w:sz w:val="20"/>
                <w:szCs w:val="20"/>
              </w:rPr>
              <w:t xml:space="preserve">　・</w:t>
            </w:r>
            <w:r w:rsidR="00140D62">
              <w:rPr>
                <w:rFonts w:ascii="游ゴシック" w:eastAsia="游ゴシック" w:hAnsi="游ゴシック" w:hint="eastAsia"/>
                <w:sz w:val="20"/>
                <w:szCs w:val="20"/>
              </w:rPr>
              <w:t>児童</w:t>
            </w:r>
            <w:r w:rsidR="008F4D60">
              <w:rPr>
                <w:rFonts w:ascii="游ゴシック" w:eastAsia="游ゴシック" w:hAnsi="游ゴシック" w:hint="eastAsia"/>
                <w:sz w:val="20"/>
                <w:szCs w:val="20"/>
              </w:rPr>
              <w:t>一人一人</w:t>
            </w:r>
            <w:r w:rsidR="00140D62">
              <w:rPr>
                <w:rFonts w:ascii="游ゴシック" w:eastAsia="游ゴシック" w:hAnsi="游ゴシック" w:hint="eastAsia"/>
                <w:sz w:val="20"/>
                <w:szCs w:val="20"/>
              </w:rPr>
              <w:t>の</w:t>
            </w:r>
            <w:r w:rsidR="008F4D60">
              <w:rPr>
                <w:rFonts w:ascii="游ゴシック" w:eastAsia="游ゴシック" w:hAnsi="游ゴシック" w:hint="eastAsia"/>
                <w:sz w:val="20"/>
                <w:szCs w:val="20"/>
              </w:rPr>
              <w:t>アイディアを生かす</w:t>
            </w:r>
            <w:r w:rsidRPr="007E4DA8">
              <w:rPr>
                <w:rFonts w:ascii="游ゴシック" w:eastAsia="游ゴシック" w:hAnsi="游ゴシック" w:hint="eastAsia"/>
                <w:sz w:val="20"/>
                <w:szCs w:val="20"/>
              </w:rPr>
              <w:t>係活動の充実</w:t>
            </w:r>
          </w:p>
        </w:tc>
      </w:tr>
      <w:tr w:rsidR="00B34133" w14:paraId="59F2B94C" w14:textId="77777777">
        <w:trPr>
          <w:cantSplit/>
          <w:trHeight w:val="360"/>
        </w:trPr>
        <w:tc>
          <w:tcPr>
            <w:tcW w:w="562" w:type="dxa"/>
            <w:vMerge/>
            <w:shd w:val="clear" w:color="auto" w:fill="BDD7EE"/>
            <w:vAlign w:val="center"/>
          </w:tcPr>
          <w:p w14:paraId="59F2B94A" w14:textId="77777777" w:rsidR="00B34133" w:rsidRDefault="00B34133">
            <w:pPr>
              <w:pBdr>
                <w:top w:val="nil"/>
                <w:left w:val="nil"/>
                <w:bottom w:val="nil"/>
                <w:right w:val="nil"/>
                <w:between w:val="nil"/>
              </w:pBdr>
              <w:jc w:val="left"/>
              <w:rPr>
                <w:rFonts w:ascii="BIZ UDMincho" w:eastAsia="BIZ UDMincho" w:hAnsi="BIZ UDMincho" w:cs="BIZ UDMincho"/>
              </w:rPr>
            </w:pPr>
          </w:p>
        </w:tc>
        <w:tc>
          <w:tcPr>
            <w:tcW w:w="14897" w:type="dxa"/>
            <w:gridSpan w:val="2"/>
            <w:tcBorders>
              <w:right w:val="single" w:sz="4" w:space="0" w:color="000000"/>
            </w:tcBorders>
            <w:shd w:val="clear" w:color="auto" w:fill="274E13"/>
            <w:tcMar>
              <w:left w:w="0" w:type="dxa"/>
              <w:right w:w="0" w:type="dxa"/>
            </w:tcMar>
          </w:tcPr>
          <w:p w14:paraId="59F2B94B" w14:textId="77777777" w:rsidR="00B34133" w:rsidRDefault="00E95712">
            <w:pPr>
              <w:ind w:left="283" w:hanging="226"/>
              <w:jc w:val="center"/>
              <w:rPr>
                <w:rFonts w:ascii="BIZ UDゴシック" w:eastAsia="BIZ UDゴシック" w:hAnsi="BIZ UDゴシック" w:cs="BIZ UDゴシック"/>
                <w:b/>
                <w:bCs/>
                <w:color w:val="FFFFFF"/>
              </w:rPr>
            </w:pPr>
            <w:r>
              <w:rPr>
                <w:rFonts w:ascii="BIZ UDゴシック" w:eastAsia="BIZ UDゴシック" w:hAnsi="BIZ UDゴシック" w:cs="BIZ UDゴシック"/>
                <w:b/>
                <w:bCs/>
                <w:color w:val="FFFFFF"/>
              </w:rPr>
              <w:t>「学ぶ力」の育成の一層の充実を図る ICTの活用について</w:t>
            </w:r>
          </w:p>
        </w:tc>
      </w:tr>
      <w:tr w:rsidR="00B34133" w14:paraId="59F2B952" w14:textId="77777777">
        <w:trPr>
          <w:cantSplit/>
          <w:trHeight w:val="360"/>
        </w:trPr>
        <w:tc>
          <w:tcPr>
            <w:tcW w:w="562" w:type="dxa"/>
            <w:vMerge/>
            <w:shd w:val="clear" w:color="auto" w:fill="BDD7EE"/>
            <w:vAlign w:val="center"/>
          </w:tcPr>
          <w:p w14:paraId="59F2B94D" w14:textId="77777777" w:rsidR="00B34133" w:rsidRDefault="00B34133">
            <w:pPr>
              <w:pBdr>
                <w:top w:val="nil"/>
                <w:left w:val="nil"/>
                <w:bottom w:val="nil"/>
                <w:right w:val="nil"/>
                <w:between w:val="nil"/>
              </w:pBdr>
              <w:jc w:val="left"/>
              <w:rPr>
                <w:rFonts w:ascii="BIZ UDMincho" w:eastAsia="BIZ UDMincho" w:hAnsi="BIZ UDMincho" w:cs="BIZ UDMincho"/>
              </w:rPr>
            </w:pPr>
          </w:p>
        </w:tc>
        <w:tc>
          <w:tcPr>
            <w:tcW w:w="14897" w:type="dxa"/>
            <w:gridSpan w:val="2"/>
            <w:tcBorders>
              <w:right w:val="single" w:sz="4" w:space="0" w:color="000000"/>
            </w:tcBorders>
            <w:shd w:val="clear" w:color="auto" w:fill="B6D7A8"/>
            <w:tcMar>
              <w:left w:w="0" w:type="dxa"/>
              <w:right w:w="0" w:type="dxa"/>
            </w:tcMar>
          </w:tcPr>
          <w:p w14:paraId="686DB6B8" w14:textId="6D5013AF" w:rsidR="002527AD" w:rsidRDefault="00E95712" w:rsidP="00E72152">
            <w:pPr>
              <w:ind w:left="283" w:right="113" w:hanging="226"/>
              <w:rPr>
                <w:rFonts w:ascii="BIZ UDゴシック" w:eastAsia="BIZ UDゴシック" w:hAnsi="BIZ UDゴシック" w:cs="BIZ UDゴシック" w:hint="eastAsia"/>
              </w:rPr>
            </w:pPr>
            <w:r>
              <w:rPr>
                <w:rFonts w:ascii="BIZ UDゴシック" w:eastAsia="BIZ UDゴシック" w:hAnsi="BIZ UDゴシック" w:cs="BIZ UDゴシック"/>
              </w:rPr>
              <w:t>◇</w:t>
            </w:r>
            <w:r w:rsidR="00DC42EB">
              <w:rPr>
                <w:rFonts w:ascii="BIZ UDゴシック" w:eastAsia="BIZ UDゴシック" w:hAnsi="BIZ UDゴシック" w:cs="BIZ UDゴシック" w:hint="eastAsia"/>
              </w:rPr>
              <w:t>個に応じた学び</w:t>
            </w:r>
            <w:r w:rsidR="00CE1D43">
              <w:rPr>
                <w:rFonts w:ascii="BIZ UDゴシック" w:eastAsia="BIZ UDゴシック" w:hAnsi="BIZ UDゴシック" w:cs="BIZ UDゴシック" w:hint="eastAsia"/>
              </w:rPr>
              <w:t>がより</w:t>
            </w:r>
            <w:r w:rsidR="00A15D0F">
              <w:rPr>
                <w:rFonts w:ascii="BIZ UDゴシック" w:eastAsia="BIZ UDゴシック" w:hAnsi="BIZ UDゴシック" w:cs="BIZ UDゴシック" w:hint="eastAsia"/>
              </w:rPr>
              <w:t>充実</w:t>
            </w:r>
            <w:r w:rsidR="00CE1D43">
              <w:rPr>
                <w:rFonts w:ascii="BIZ UDゴシック" w:eastAsia="BIZ UDゴシック" w:hAnsi="BIZ UDゴシック" w:cs="BIZ UDゴシック" w:hint="eastAsia"/>
              </w:rPr>
              <w:t>するよう、</w:t>
            </w:r>
            <w:r w:rsidR="002527AD">
              <w:rPr>
                <w:rFonts w:ascii="BIZ UDゴシック" w:eastAsia="BIZ UDゴシック" w:hAnsi="BIZ UDゴシック" w:cs="BIZ UDゴシック" w:hint="eastAsia"/>
              </w:rPr>
              <w:t>一人一人の習熟度に合わせて</w:t>
            </w:r>
            <w:r w:rsidR="002527AD">
              <w:rPr>
                <w:rFonts w:ascii="BIZ UDゴシック" w:eastAsia="BIZ UDゴシック" w:hAnsi="BIZ UDゴシック" w:cs="BIZ UDゴシック" w:hint="eastAsia"/>
              </w:rPr>
              <w:t>取り組める</w:t>
            </w:r>
            <w:r w:rsidR="00E954C9">
              <w:rPr>
                <w:rFonts w:ascii="BIZ UDゴシック" w:eastAsia="BIZ UDゴシック" w:hAnsi="BIZ UDゴシック" w:cs="BIZ UDゴシック" w:hint="eastAsia"/>
              </w:rPr>
              <w:t>AIドリル</w:t>
            </w:r>
            <w:r w:rsidR="002527AD">
              <w:rPr>
                <w:rFonts w:ascii="BIZ UDゴシック" w:eastAsia="BIZ UDゴシック" w:hAnsi="BIZ UDゴシック" w:cs="BIZ UDゴシック" w:hint="eastAsia"/>
              </w:rPr>
              <w:t>等のソフトを積極的に活用する。また、</w:t>
            </w:r>
            <w:r w:rsidR="00334A02">
              <w:rPr>
                <w:rFonts w:ascii="BIZ UDゴシック" w:eastAsia="BIZ UDゴシック" w:hAnsi="BIZ UDゴシック" w:cs="BIZ UDゴシック" w:hint="eastAsia"/>
              </w:rPr>
              <w:t>協働探究の場面では、</w:t>
            </w:r>
            <w:r w:rsidR="00C1550C">
              <w:rPr>
                <w:rFonts w:ascii="BIZ UDゴシック" w:eastAsia="BIZ UDゴシック" w:hAnsi="BIZ UDゴシック" w:cs="BIZ UDゴシック" w:hint="eastAsia"/>
              </w:rPr>
              <w:t>発表</w:t>
            </w:r>
            <w:r w:rsidR="00E72152">
              <w:rPr>
                <w:rFonts w:ascii="BIZ UDゴシック" w:eastAsia="BIZ UDゴシック" w:hAnsi="BIZ UDゴシック" w:cs="BIZ UDゴシック" w:hint="eastAsia"/>
              </w:rPr>
              <w:t>以外にも</w:t>
            </w:r>
            <w:r w:rsidR="00334A02">
              <w:rPr>
                <w:rFonts w:ascii="BIZ UDゴシック" w:eastAsia="BIZ UDゴシック" w:hAnsi="BIZ UDゴシック" w:cs="BIZ UDゴシック" w:hint="eastAsia"/>
              </w:rPr>
              <w:t>個々の考えを</w:t>
            </w:r>
            <w:r w:rsidR="0071300A">
              <w:rPr>
                <w:rFonts w:ascii="BIZ UDゴシック" w:eastAsia="BIZ UDゴシック" w:hAnsi="BIZ UDゴシック" w:cs="BIZ UDゴシック" w:hint="eastAsia"/>
              </w:rPr>
              <w:t>全体で共有</w:t>
            </w:r>
            <w:r w:rsidR="00C037EC">
              <w:rPr>
                <w:rFonts w:ascii="BIZ UDゴシック" w:eastAsia="BIZ UDゴシック" w:hAnsi="BIZ UDゴシック" w:cs="BIZ UDゴシック" w:hint="eastAsia"/>
              </w:rPr>
              <w:t>することができたり</w:t>
            </w:r>
            <w:r w:rsidR="0071300A">
              <w:rPr>
                <w:rFonts w:ascii="BIZ UDゴシック" w:eastAsia="BIZ UDゴシック" w:hAnsi="BIZ UDゴシック" w:cs="BIZ UDゴシック" w:hint="eastAsia"/>
              </w:rPr>
              <w:t>したり、</w:t>
            </w:r>
            <w:r w:rsidR="00E90996">
              <w:rPr>
                <w:rFonts w:ascii="BIZ UDゴシック" w:eastAsia="BIZ UDゴシック" w:hAnsi="BIZ UDゴシック" w:cs="BIZ UDゴシック" w:hint="eastAsia"/>
              </w:rPr>
              <w:t>共同編集</w:t>
            </w:r>
            <w:r w:rsidR="00273E55">
              <w:rPr>
                <w:rFonts w:ascii="BIZ UDゴシック" w:eastAsia="BIZ UDゴシック" w:hAnsi="BIZ UDゴシック" w:cs="BIZ UDゴシック" w:hint="eastAsia"/>
              </w:rPr>
              <w:t>機能</w:t>
            </w:r>
            <w:r w:rsidR="00484D4C">
              <w:rPr>
                <w:rFonts w:ascii="BIZ UDゴシック" w:eastAsia="BIZ UDゴシック" w:hAnsi="BIZ UDゴシック" w:cs="BIZ UDゴシック" w:hint="eastAsia"/>
              </w:rPr>
              <w:t>を活用して合意</w:t>
            </w:r>
            <w:r w:rsidR="00273E55">
              <w:rPr>
                <w:rFonts w:ascii="BIZ UDゴシック" w:eastAsia="BIZ UDゴシック" w:hAnsi="BIZ UDゴシック" w:cs="BIZ UDゴシック" w:hint="eastAsia"/>
              </w:rPr>
              <w:t>形成</w:t>
            </w:r>
            <w:r w:rsidR="00484D4C">
              <w:rPr>
                <w:rFonts w:ascii="BIZ UDゴシック" w:eastAsia="BIZ UDゴシック" w:hAnsi="BIZ UDゴシック" w:cs="BIZ UDゴシック" w:hint="eastAsia"/>
              </w:rPr>
              <w:t>を図ったり</w:t>
            </w:r>
            <w:r w:rsidR="00273E55">
              <w:rPr>
                <w:rFonts w:ascii="BIZ UDゴシック" w:eastAsia="BIZ UDゴシック" w:hAnsi="BIZ UDゴシック" w:cs="BIZ UDゴシック" w:hint="eastAsia"/>
              </w:rPr>
              <w:t>する</w:t>
            </w:r>
            <w:r w:rsidR="00C037EC">
              <w:rPr>
                <w:rFonts w:ascii="BIZ UDゴシック" w:eastAsia="BIZ UDゴシック" w:hAnsi="BIZ UDゴシック" w:cs="BIZ UDゴシック" w:hint="eastAsia"/>
              </w:rPr>
              <w:t>こともできる</w:t>
            </w:r>
            <w:r w:rsidR="00273E55">
              <w:rPr>
                <w:rFonts w:ascii="BIZ UDゴシック" w:eastAsia="BIZ UDゴシック" w:hAnsi="BIZ UDゴシック" w:cs="BIZ UDゴシック" w:hint="eastAsia"/>
              </w:rPr>
              <w:t>。</w:t>
            </w:r>
          </w:p>
          <w:p w14:paraId="59F2B950" w14:textId="67880F4F" w:rsidR="00B34133" w:rsidRPr="00D674C0" w:rsidRDefault="00D674C0">
            <w:pPr>
              <w:ind w:left="283" w:right="113" w:hanging="226"/>
              <w:rPr>
                <w:rFonts w:ascii="BIZ UDゴシック" w:eastAsia="BIZ UDゴシック" w:hAnsi="BIZ UDゴシック" w:cs="BIZ UDゴシック" w:hint="eastAsia"/>
              </w:rPr>
            </w:pPr>
            <w:r>
              <w:rPr>
                <w:rFonts w:ascii="BIZ UDゴシック" w:eastAsia="BIZ UDゴシック" w:hAnsi="BIZ UDゴシック" w:cs="BIZ UDゴシック" w:hint="eastAsia"/>
              </w:rPr>
              <w:t>◇</w:t>
            </w:r>
            <w:proofErr w:type="spellStart"/>
            <w:r w:rsidR="00215C4D">
              <w:rPr>
                <w:rFonts w:ascii="BIZ UDゴシック" w:eastAsia="BIZ UDゴシック" w:hAnsi="BIZ UDゴシック" w:cs="BIZ UDゴシック"/>
              </w:rPr>
              <w:t>Google</w:t>
            </w:r>
            <w:r w:rsidR="008C1988">
              <w:rPr>
                <w:rFonts w:ascii="BIZ UDゴシック" w:eastAsia="BIZ UDゴシック" w:hAnsi="BIZ UDゴシック" w:cs="BIZ UDゴシック"/>
              </w:rPr>
              <w:t>C</w:t>
            </w:r>
            <w:r w:rsidR="00215C4D">
              <w:rPr>
                <w:rFonts w:ascii="BIZ UDゴシック" w:eastAsia="BIZ UDゴシック" w:hAnsi="BIZ UDゴシック" w:cs="BIZ UDゴシック"/>
              </w:rPr>
              <w:t>lassroom</w:t>
            </w:r>
            <w:proofErr w:type="spellEnd"/>
            <w:r w:rsidR="00E357B0">
              <w:rPr>
                <w:rFonts w:ascii="BIZ UDゴシック" w:eastAsia="BIZ UDゴシック" w:hAnsi="BIZ UDゴシック" w:cs="BIZ UDゴシック" w:hint="eastAsia"/>
              </w:rPr>
              <w:t>を活用することで、小中学校の生徒会と児童会</w:t>
            </w:r>
            <w:r w:rsidR="0073473F">
              <w:rPr>
                <w:rFonts w:ascii="BIZ UDゴシック" w:eastAsia="BIZ UDゴシック" w:hAnsi="BIZ UDゴシック" w:cs="BIZ UDゴシック" w:hint="eastAsia"/>
              </w:rPr>
              <w:t>が</w:t>
            </w:r>
            <w:r w:rsidR="00D63D9D">
              <w:rPr>
                <w:rFonts w:ascii="BIZ UDゴシック" w:eastAsia="BIZ UDゴシック" w:hAnsi="BIZ UDゴシック" w:cs="BIZ UDゴシック" w:hint="eastAsia"/>
              </w:rPr>
              <w:t>リモートで意見交流を</w:t>
            </w:r>
            <w:r w:rsidR="00A71D77">
              <w:rPr>
                <w:rFonts w:ascii="BIZ UDゴシック" w:eastAsia="BIZ UDゴシック" w:hAnsi="BIZ UDゴシック" w:cs="BIZ UDゴシック" w:hint="eastAsia"/>
              </w:rPr>
              <w:t>するなど</w:t>
            </w:r>
            <w:r w:rsidR="002801F2">
              <w:rPr>
                <w:rFonts w:ascii="BIZ UDゴシック" w:eastAsia="BIZ UDゴシック" w:hAnsi="BIZ UDゴシック" w:cs="BIZ UDゴシック" w:hint="eastAsia"/>
              </w:rPr>
              <w:t>、より</w:t>
            </w:r>
            <w:r w:rsidR="00A71D77">
              <w:rPr>
                <w:rFonts w:ascii="BIZ UDゴシック" w:eastAsia="BIZ UDゴシック" w:hAnsi="BIZ UDゴシック" w:cs="BIZ UDゴシック" w:hint="eastAsia"/>
              </w:rPr>
              <w:t>連携しやすくなる。</w:t>
            </w:r>
          </w:p>
          <w:p w14:paraId="59F2B951" w14:textId="071835A2" w:rsidR="00B34133" w:rsidRPr="00C1550C" w:rsidRDefault="00B34133">
            <w:pPr>
              <w:rPr>
                <w:rFonts w:ascii="BIZ UDゴシック" w:eastAsia="BIZ UDゴシック" w:hAnsi="BIZ UDゴシック" w:cs="BIZ UDゴシック" w:hint="eastAsia"/>
              </w:rPr>
            </w:pPr>
          </w:p>
        </w:tc>
      </w:tr>
    </w:tbl>
    <w:p w14:paraId="59F2B953" w14:textId="36595A9C" w:rsidR="00B34133" w:rsidRDefault="00FB5188">
      <w:pPr>
        <w:spacing w:line="260" w:lineRule="auto"/>
        <w:ind w:left="283" w:hanging="226"/>
        <w:rPr>
          <w:rFonts w:ascii="BIZ UDゴシック" w:eastAsia="BIZ UDゴシック" w:hAnsi="BIZ UDゴシック" w:cs="BIZ UDゴシック"/>
        </w:rPr>
      </w:pPr>
      <w:r w:rsidRPr="008839A6">
        <mc:AlternateContent>
          <mc:Choice Requires="wps">
            <w:drawing>
              <wp:anchor distT="0" distB="0" distL="114300" distR="114300" simplePos="0" relativeHeight="251660288" behindDoc="0" locked="0" layoutInCell="1" allowOverlap="1" wp14:anchorId="60ED95BF" wp14:editId="392716E3">
                <wp:simplePos x="0" y="0"/>
                <wp:positionH relativeFrom="margin">
                  <wp:posOffset>7433310</wp:posOffset>
                </wp:positionH>
                <wp:positionV relativeFrom="paragraph">
                  <wp:posOffset>177800</wp:posOffset>
                </wp:positionV>
                <wp:extent cx="2352675" cy="830580"/>
                <wp:effectExtent l="38100" t="38100" r="0" b="45720"/>
                <wp:wrapNone/>
                <wp:docPr id="20" name="矢印: 山形 20"/>
                <wp:cNvGraphicFramePr/>
                <a:graphic xmlns:a="http://schemas.openxmlformats.org/drawingml/2006/main">
                  <a:graphicData uri="http://schemas.microsoft.com/office/word/2010/wordprocessingShape">
                    <wps:wsp>
                      <wps:cNvSpPr/>
                      <wps:spPr>
                        <a:xfrm>
                          <a:off x="0" y="0"/>
                          <a:ext cx="2352675" cy="830580"/>
                        </a:xfrm>
                        <a:prstGeom prst="chevron">
                          <a:avLst>
                            <a:gd name="adj" fmla="val 37358"/>
                          </a:avLst>
                        </a:prstGeom>
                        <a:solidFill>
                          <a:srgbClr val="00B0F0">
                            <a:alpha val="40000"/>
                          </a:srgbClr>
                        </a:soli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txbx>
                        <w:txbxContent>
                          <w:p w14:paraId="07685BB7" w14:textId="77777777" w:rsidR="008839A6" w:rsidRPr="007C28DD" w:rsidRDefault="008839A6" w:rsidP="008839A6">
                            <w:pPr>
                              <w:spacing w:line="240" w:lineRule="exact"/>
                              <w:jc w:val="left"/>
                              <w:rPr>
                                <w:rFonts w:ascii="游ゴシック" w:eastAsia="游ゴシック" w:hAnsi="游ゴシック"/>
                                <w:b/>
                                <w:bCs/>
                                <w:color w:val="000000" w:themeColor="text1"/>
                                <w:sz w:val="20"/>
                                <w:u w:val="single"/>
                              </w:rPr>
                            </w:pPr>
                            <w:r w:rsidRPr="007C28DD">
                              <w:rPr>
                                <w:rFonts w:ascii="游ゴシック" w:eastAsia="游ゴシック" w:hAnsi="游ゴシック" w:hint="eastAsia"/>
                                <w:b/>
                                <w:bCs/>
                                <w:color w:val="000000" w:themeColor="text1"/>
                                <w:sz w:val="20"/>
                                <w:u w:val="single"/>
                              </w:rPr>
                              <w:t>次年度へ</w:t>
                            </w:r>
                          </w:p>
                          <w:p w14:paraId="49933600" w14:textId="77777777" w:rsidR="008839A6" w:rsidRDefault="008839A6" w:rsidP="008839A6">
                            <w:pPr>
                              <w:spacing w:line="240" w:lineRule="exact"/>
                              <w:jc w:val="left"/>
                              <w:rPr>
                                <w:rFonts w:ascii="游ゴシック" w:eastAsia="游ゴシック" w:hAnsi="游ゴシック"/>
                                <w:color w:val="000000" w:themeColor="text1"/>
                                <w:sz w:val="20"/>
                              </w:rPr>
                            </w:pPr>
                            <w:r w:rsidRPr="007C28DD">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学校評価アンケートの実施</w:t>
                            </w:r>
                          </w:p>
                          <w:p w14:paraId="2F8B7285" w14:textId="7777777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（教職員、児童、保護者）</w:t>
                            </w:r>
                          </w:p>
                          <w:p w14:paraId="13B52DF6" w14:textId="77777777" w:rsidR="008839A6" w:rsidRPr="009110CA" w:rsidRDefault="008839A6" w:rsidP="008839A6">
                            <w:pPr>
                              <w:spacing w:line="240" w:lineRule="exact"/>
                              <w:jc w:val="left"/>
                              <w:rPr>
                                <w:rFonts w:ascii="游ゴシック" w:eastAsia="游ゴシック" w:hAnsi="游ゴシック"/>
                                <w:color w:val="000000" w:themeColor="text1"/>
                                <w:sz w:val="20"/>
                              </w:rPr>
                            </w:pPr>
                            <w:r w:rsidRPr="009110CA">
                              <w:rPr>
                                <w:rFonts w:ascii="游ゴシック" w:eastAsia="游ゴシック" w:hAnsi="游ゴシック" w:hint="eastAsia"/>
                                <w:color w:val="000000" w:themeColor="text1"/>
                                <w:sz w:val="20"/>
                              </w:rPr>
                              <w:t>◇研究の成果と課題の共有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D95B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20" o:spid="_x0000_s1026" type="#_x0000_t55" style="position:absolute;left:0;text-align:left;margin-left:585.3pt;margin-top:14pt;width:185.25pt;height:6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" adj="18751" fillcolor="#00b0f0" stroked="f" strokeweight="1pt">
                <v:fill opacity="26214f"/>
                <v:textbox inset="0,0,0,0">
                  <w:txbxContent>
                    <w:p w14:paraId="07685BB7" w14:textId="77777777" w:rsidR="008839A6" w:rsidRPr="007C28DD" w:rsidRDefault="008839A6" w:rsidP="008839A6">
                      <w:pPr>
                        <w:spacing w:line="240" w:lineRule="exact"/>
                        <w:jc w:val="left"/>
                        <w:rPr>
                          <w:rFonts w:ascii="游ゴシック" w:eastAsia="游ゴシック" w:hAnsi="游ゴシック"/>
                          <w:b/>
                          <w:bCs/>
                          <w:color w:val="000000" w:themeColor="text1"/>
                          <w:sz w:val="20"/>
                          <w:u w:val="single"/>
                        </w:rPr>
                      </w:pPr>
                      <w:r w:rsidRPr="007C28DD">
                        <w:rPr>
                          <w:rFonts w:ascii="游ゴシック" w:eastAsia="游ゴシック" w:hAnsi="游ゴシック" w:hint="eastAsia"/>
                          <w:b/>
                          <w:bCs/>
                          <w:color w:val="000000" w:themeColor="text1"/>
                          <w:sz w:val="20"/>
                          <w:u w:val="single"/>
                        </w:rPr>
                        <w:t>次年度へ</w:t>
                      </w:r>
                    </w:p>
                    <w:p w14:paraId="49933600" w14:textId="77777777" w:rsidR="008839A6" w:rsidRDefault="008839A6" w:rsidP="008839A6">
                      <w:pPr>
                        <w:spacing w:line="240" w:lineRule="exact"/>
                        <w:jc w:val="left"/>
                        <w:rPr>
                          <w:rFonts w:ascii="游ゴシック" w:eastAsia="游ゴシック" w:hAnsi="游ゴシック"/>
                          <w:color w:val="000000" w:themeColor="text1"/>
                          <w:sz w:val="20"/>
                        </w:rPr>
                      </w:pPr>
                      <w:r w:rsidRPr="007C28DD">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学校評価アンケートの実施</w:t>
                      </w:r>
                    </w:p>
                    <w:p w14:paraId="2F8B7285" w14:textId="7777777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（教職員、児童、保護者）</w:t>
                      </w:r>
                    </w:p>
                    <w:p w14:paraId="13B52DF6" w14:textId="77777777" w:rsidR="008839A6" w:rsidRPr="009110CA" w:rsidRDefault="008839A6" w:rsidP="008839A6">
                      <w:pPr>
                        <w:spacing w:line="240" w:lineRule="exact"/>
                        <w:jc w:val="left"/>
                        <w:rPr>
                          <w:rFonts w:ascii="游ゴシック" w:eastAsia="游ゴシック" w:hAnsi="游ゴシック"/>
                          <w:color w:val="000000" w:themeColor="text1"/>
                          <w:sz w:val="20"/>
                        </w:rPr>
                      </w:pPr>
                      <w:r w:rsidRPr="009110CA">
                        <w:rPr>
                          <w:rFonts w:ascii="游ゴシック" w:eastAsia="游ゴシック" w:hAnsi="游ゴシック" w:hint="eastAsia"/>
                          <w:color w:val="000000" w:themeColor="text1"/>
                          <w:sz w:val="20"/>
                        </w:rPr>
                        <w:t>◇研究の成果と課題の共有</w:t>
                      </w:r>
                    </w:p>
                  </w:txbxContent>
                </v:textbox>
                <w10:wrap anchorx="margin"/>
              </v:shape>
            </w:pict>
          </mc:Fallback>
        </mc:AlternateContent>
      </w:r>
      <w:r w:rsidR="00C5704E" w:rsidRPr="008839A6">
        <mc:AlternateContent>
          <mc:Choice Requires="wps">
            <w:drawing>
              <wp:anchor distT="0" distB="0" distL="114300" distR="114300" simplePos="0" relativeHeight="251661312" behindDoc="0" locked="0" layoutInCell="1" allowOverlap="1" wp14:anchorId="518CE7DE" wp14:editId="53EED83C">
                <wp:simplePos x="0" y="0"/>
                <wp:positionH relativeFrom="column">
                  <wp:posOffset>19050</wp:posOffset>
                </wp:positionH>
                <wp:positionV relativeFrom="paragraph">
                  <wp:posOffset>206375</wp:posOffset>
                </wp:positionV>
                <wp:extent cx="2553970" cy="830580"/>
                <wp:effectExtent l="57150" t="57150" r="0" b="45720"/>
                <wp:wrapNone/>
                <wp:docPr id="22" name="矢印: 山形 22"/>
                <wp:cNvGraphicFramePr/>
                <a:graphic xmlns:a="http://schemas.openxmlformats.org/drawingml/2006/main">
                  <a:graphicData uri="http://schemas.microsoft.com/office/word/2010/wordprocessingShape">
                    <wps:wsp>
                      <wps:cNvSpPr/>
                      <wps:spPr>
                        <a:xfrm>
                          <a:off x="0" y="0"/>
                          <a:ext cx="2553970" cy="830580"/>
                        </a:xfrm>
                        <a:prstGeom prst="chevron">
                          <a:avLst>
                            <a:gd name="adj" fmla="val 37358"/>
                          </a:avLst>
                        </a:prstGeom>
                        <a:solidFill>
                          <a:srgbClr val="00B0F0">
                            <a:alpha val="40000"/>
                          </a:srgbClr>
                        </a:soli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txbx>
                        <w:txbxContent>
                          <w:p w14:paraId="28B10172" w14:textId="77777777" w:rsidR="008839A6" w:rsidRPr="006B357E" w:rsidRDefault="008839A6" w:rsidP="008839A6">
                            <w:pPr>
                              <w:spacing w:line="240" w:lineRule="exact"/>
                              <w:jc w:val="left"/>
                              <w:rPr>
                                <w:rFonts w:ascii="游ゴシック" w:eastAsia="游ゴシック" w:hAnsi="游ゴシック"/>
                                <w:b/>
                                <w:bCs/>
                                <w:color w:val="000000" w:themeColor="text1"/>
                                <w:w w:val="90"/>
                                <w:sz w:val="20"/>
                                <w:u w:val="single"/>
                              </w:rPr>
                            </w:pPr>
                            <w:r w:rsidRPr="006B357E">
                              <w:rPr>
                                <w:rFonts w:ascii="游ゴシック" w:eastAsia="游ゴシック" w:hAnsi="游ゴシック" w:hint="eastAsia"/>
                                <w:b/>
                                <w:bCs/>
                                <w:color w:val="000000" w:themeColor="text1"/>
                                <w:w w:val="90"/>
                                <w:sz w:val="20"/>
                                <w:u w:val="single"/>
                              </w:rPr>
                              <w:t>新年度</w:t>
                            </w:r>
                          </w:p>
                          <w:p w14:paraId="29914C68" w14:textId="5E4F1391" w:rsidR="008839A6" w:rsidRPr="00C91116" w:rsidRDefault="008839A6" w:rsidP="008839A6">
                            <w:pPr>
                              <w:spacing w:line="240" w:lineRule="exact"/>
                              <w:jc w:val="left"/>
                              <w:rPr>
                                <w:rFonts w:ascii="游ゴシック" w:eastAsia="游ゴシック" w:hAnsi="游ゴシック"/>
                                <w:color w:val="000000" w:themeColor="text1"/>
                                <w:sz w:val="20"/>
                              </w:rPr>
                            </w:pPr>
                            <w:r w:rsidRPr="00C91116">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プログラムの共有</w:t>
                            </w:r>
                          </w:p>
                          <w:p w14:paraId="462CEB07" w14:textId="7777777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 xml:space="preserve">　・職員会議</w:t>
                            </w:r>
                          </w:p>
                          <w:p w14:paraId="44413CB1" w14:textId="77777777" w:rsidR="008839A6" w:rsidRDefault="008839A6" w:rsidP="008839A6">
                            <w:pPr>
                              <w:spacing w:line="240" w:lineRule="exact"/>
                              <w:jc w:val="left"/>
                              <w:rPr>
                                <w:rFonts w:ascii="游ゴシック" w:eastAsia="游ゴシック" w:hAnsi="游ゴシック" w:hint="eastAsia"/>
                                <w:color w:val="000000" w:themeColor="text1"/>
                                <w:sz w:val="20"/>
                              </w:rPr>
                            </w:pPr>
                            <w:r>
                              <w:rPr>
                                <w:rFonts w:ascii="游ゴシック" w:eastAsia="游ゴシック" w:hAnsi="游ゴシック" w:hint="eastAsia"/>
                                <w:color w:val="000000" w:themeColor="text1"/>
                                <w:sz w:val="20"/>
                              </w:rPr>
                              <w:t xml:space="preserve">　・参観・懇談</w:t>
                            </w:r>
                          </w:p>
                          <w:p w14:paraId="15C22147" w14:textId="3A3747F6" w:rsidR="008839A6" w:rsidRPr="00DA3D25"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 xml:space="preserve">　・</w:t>
                            </w:r>
                            <w:r w:rsidR="00C5704E">
                              <w:rPr>
                                <w:rFonts w:ascii="游ゴシック" w:eastAsia="游ゴシック" w:hAnsi="游ゴシック" w:hint="eastAsia"/>
                                <w:color w:val="000000" w:themeColor="text1"/>
                                <w:sz w:val="20"/>
                              </w:rPr>
                              <w:t>小中</w:t>
                            </w:r>
                            <w:r>
                              <w:rPr>
                                <w:rFonts w:ascii="游ゴシック" w:eastAsia="游ゴシック" w:hAnsi="游ゴシック" w:hint="eastAsia"/>
                                <w:color w:val="000000" w:themeColor="text1"/>
                                <w:sz w:val="20"/>
                              </w:rPr>
                              <w:t>ﾊﾟｰﾄﾅｰ校間研修</w:t>
                            </w:r>
                          </w:p>
                          <w:p w14:paraId="53836580" w14:textId="77777777" w:rsidR="008839A6" w:rsidRDefault="008839A6" w:rsidP="008839A6">
                            <w:pPr>
                              <w:spacing w:line="240" w:lineRule="exact"/>
                              <w:jc w:val="left"/>
                              <w:rPr>
                                <w:rFonts w:ascii="游ゴシック" w:eastAsia="游ゴシック" w:hAnsi="游ゴシック"/>
                                <w:color w:val="000000" w:themeColor="text1"/>
                                <w:sz w:val="20"/>
                              </w:rPr>
                            </w:pPr>
                          </w:p>
                          <w:p w14:paraId="72D9CEFE" w14:textId="77777777" w:rsidR="008839A6" w:rsidRDefault="008839A6" w:rsidP="008839A6">
                            <w:pPr>
                              <w:spacing w:line="240" w:lineRule="exact"/>
                              <w:jc w:val="left"/>
                              <w:rPr>
                                <w:rFonts w:ascii="游ゴシック" w:eastAsia="游ゴシック" w:hAnsi="游ゴシック"/>
                                <w:color w:val="000000" w:themeColor="text1"/>
                                <w:sz w:val="20"/>
                              </w:rPr>
                            </w:pPr>
                          </w:p>
                          <w:p w14:paraId="28E6CAE7" w14:textId="77777777" w:rsidR="008839A6" w:rsidRPr="00C91116" w:rsidRDefault="008839A6" w:rsidP="008839A6">
                            <w:pPr>
                              <w:spacing w:line="240" w:lineRule="exact"/>
                              <w:jc w:val="left"/>
                              <w:rPr>
                                <w:rFonts w:ascii="游ゴシック" w:eastAsia="游ゴシック" w:hAnsi="游ゴシック"/>
                                <w:color w:val="000000" w:themeColor="text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E7DE" id="矢印: 山形 22" o:spid="_x0000_s1027" type="#_x0000_t55" style="position:absolute;left:0;text-align:left;margin-left:1.5pt;margin-top:16.25pt;width:201.1pt;height:6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" adj="18976" fillcolor="#00b0f0" stroked="f" strokeweight="1pt">
                <v:fill opacity="26214f"/>
                <v:textbox inset="0,0,0,0">
                  <w:txbxContent>
                    <w:p w14:paraId="28B10172" w14:textId="77777777" w:rsidR="008839A6" w:rsidRPr="006B357E" w:rsidRDefault="008839A6" w:rsidP="008839A6">
                      <w:pPr>
                        <w:spacing w:line="240" w:lineRule="exact"/>
                        <w:jc w:val="left"/>
                        <w:rPr>
                          <w:rFonts w:ascii="游ゴシック" w:eastAsia="游ゴシック" w:hAnsi="游ゴシック"/>
                          <w:b/>
                          <w:bCs/>
                          <w:color w:val="000000" w:themeColor="text1"/>
                          <w:w w:val="90"/>
                          <w:sz w:val="20"/>
                          <w:u w:val="single"/>
                        </w:rPr>
                      </w:pPr>
                      <w:r w:rsidRPr="006B357E">
                        <w:rPr>
                          <w:rFonts w:ascii="游ゴシック" w:eastAsia="游ゴシック" w:hAnsi="游ゴシック" w:hint="eastAsia"/>
                          <w:b/>
                          <w:bCs/>
                          <w:color w:val="000000" w:themeColor="text1"/>
                          <w:w w:val="90"/>
                          <w:sz w:val="20"/>
                          <w:u w:val="single"/>
                        </w:rPr>
                        <w:t>新年度</w:t>
                      </w:r>
                    </w:p>
                    <w:p w14:paraId="29914C68" w14:textId="5E4F1391" w:rsidR="008839A6" w:rsidRPr="00C91116" w:rsidRDefault="008839A6" w:rsidP="008839A6">
                      <w:pPr>
                        <w:spacing w:line="240" w:lineRule="exact"/>
                        <w:jc w:val="left"/>
                        <w:rPr>
                          <w:rFonts w:ascii="游ゴシック" w:eastAsia="游ゴシック" w:hAnsi="游ゴシック"/>
                          <w:color w:val="000000" w:themeColor="text1"/>
                          <w:sz w:val="20"/>
                        </w:rPr>
                      </w:pPr>
                      <w:r w:rsidRPr="00C91116">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プログラムの共有</w:t>
                      </w:r>
                    </w:p>
                    <w:p w14:paraId="462CEB07" w14:textId="7777777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 xml:space="preserve">　・職員会議</w:t>
                      </w:r>
                    </w:p>
                    <w:p w14:paraId="44413CB1" w14:textId="77777777" w:rsidR="008839A6" w:rsidRDefault="008839A6" w:rsidP="008839A6">
                      <w:pPr>
                        <w:spacing w:line="240" w:lineRule="exact"/>
                        <w:jc w:val="left"/>
                        <w:rPr>
                          <w:rFonts w:ascii="游ゴシック" w:eastAsia="游ゴシック" w:hAnsi="游ゴシック" w:hint="eastAsia"/>
                          <w:color w:val="000000" w:themeColor="text1"/>
                          <w:sz w:val="20"/>
                        </w:rPr>
                      </w:pPr>
                      <w:r>
                        <w:rPr>
                          <w:rFonts w:ascii="游ゴシック" w:eastAsia="游ゴシック" w:hAnsi="游ゴシック" w:hint="eastAsia"/>
                          <w:color w:val="000000" w:themeColor="text1"/>
                          <w:sz w:val="20"/>
                        </w:rPr>
                        <w:t xml:space="preserve">　・参観・懇談</w:t>
                      </w:r>
                    </w:p>
                    <w:p w14:paraId="15C22147" w14:textId="3A3747F6" w:rsidR="008839A6" w:rsidRPr="00DA3D25"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 xml:space="preserve">　・</w:t>
                      </w:r>
                      <w:r w:rsidR="00C5704E">
                        <w:rPr>
                          <w:rFonts w:ascii="游ゴシック" w:eastAsia="游ゴシック" w:hAnsi="游ゴシック" w:hint="eastAsia"/>
                          <w:color w:val="000000" w:themeColor="text1"/>
                          <w:sz w:val="20"/>
                        </w:rPr>
                        <w:t>小中</w:t>
                      </w:r>
                      <w:r>
                        <w:rPr>
                          <w:rFonts w:ascii="游ゴシック" w:eastAsia="游ゴシック" w:hAnsi="游ゴシック" w:hint="eastAsia"/>
                          <w:color w:val="000000" w:themeColor="text1"/>
                          <w:sz w:val="20"/>
                        </w:rPr>
                        <w:t>ﾊﾟｰﾄﾅｰ校間研修</w:t>
                      </w:r>
                    </w:p>
                    <w:p w14:paraId="53836580" w14:textId="77777777" w:rsidR="008839A6" w:rsidRDefault="008839A6" w:rsidP="008839A6">
                      <w:pPr>
                        <w:spacing w:line="240" w:lineRule="exact"/>
                        <w:jc w:val="left"/>
                        <w:rPr>
                          <w:rFonts w:ascii="游ゴシック" w:eastAsia="游ゴシック" w:hAnsi="游ゴシック"/>
                          <w:color w:val="000000" w:themeColor="text1"/>
                          <w:sz w:val="20"/>
                        </w:rPr>
                      </w:pPr>
                    </w:p>
                    <w:p w14:paraId="72D9CEFE" w14:textId="77777777" w:rsidR="008839A6" w:rsidRDefault="008839A6" w:rsidP="008839A6">
                      <w:pPr>
                        <w:spacing w:line="240" w:lineRule="exact"/>
                        <w:jc w:val="left"/>
                        <w:rPr>
                          <w:rFonts w:ascii="游ゴシック" w:eastAsia="游ゴシック" w:hAnsi="游ゴシック"/>
                          <w:color w:val="000000" w:themeColor="text1"/>
                          <w:sz w:val="20"/>
                        </w:rPr>
                      </w:pPr>
                    </w:p>
                    <w:p w14:paraId="28E6CAE7" w14:textId="77777777" w:rsidR="008839A6" w:rsidRPr="00C91116" w:rsidRDefault="008839A6" w:rsidP="008839A6">
                      <w:pPr>
                        <w:spacing w:line="240" w:lineRule="exact"/>
                        <w:jc w:val="left"/>
                        <w:rPr>
                          <w:rFonts w:ascii="游ゴシック" w:eastAsia="游ゴシック" w:hAnsi="游ゴシック"/>
                          <w:color w:val="000000" w:themeColor="text1"/>
                          <w:sz w:val="20"/>
                        </w:rPr>
                      </w:pPr>
                    </w:p>
                  </w:txbxContent>
                </v:textbox>
              </v:shape>
            </w:pict>
          </mc:Fallback>
        </mc:AlternateContent>
      </w:r>
      <w:r w:rsidR="00C5704E" w:rsidRPr="008839A6">
        <w:rPr>
          <w:rFonts w:hint="eastAsia"/>
        </w:rPr>
        <mc:AlternateContent>
          <mc:Choice Requires="wpg">
            <w:drawing>
              <wp:anchor distT="0" distB="0" distL="114300" distR="114300" simplePos="0" relativeHeight="251659264" behindDoc="0" locked="0" layoutInCell="1" allowOverlap="1" wp14:anchorId="65E02B41" wp14:editId="1CF5DDFA">
                <wp:simplePos x="0" y="0"/>
                <wp:positionH relativeFrom="column">
                  <wp:posOffset>2514600</wp:posOffset>
                </wp:positionH>
                <wp:positionV relativeFrom="paragraph">
                  <wp:posOffset>182245</wp:posOffset>
                </wp:positionV>
                <wp:extent cx="5019675" cy="829945"/>
                <wp:effectExtent l="38100" t="57150" r="9525" b="46355"/>
                <wp:wrapNone/>
                <wp:docPr id="21" name="グループ化 21"/>
                <wp:cNvGraphicFramePr/>
                <a:graphic xmlns:a="http://schemas.openxmlformats.org/drawingml/2006/main">
                  <a:graphicData uri="http://schemas.microsoft.com/office/word/2010/wordprocessingGroup">
                    <wpg:wgp>
                      <wpg:cNvGrpSpPr/>
                      <wpg:grpSpPr>
                        <a:xfrm>
                          <a:off x="0" y="0"/>
                          <a:ext cx="5019675" cy="829945"/>
                          <a:chOff x="-428624" y="70495"/>
                          <a:chExt cx="5019675" cy="830580"/>
                        </a:xfrm>
                      </wpg:grpSpPr>
                      <wps:wsp>
                        <wps:cNvPr id="16" name="矢印: 山形 16"/>
                        <wps:cNvSpPr/>
                        <wps:spPr>
                          <a:xfrm>
                            <a:off x="1950928" y="70495"/>
                            <a:ext cx="2640123" cy="830580"/>
                          </a:xfrm>
                          <a:prstGeom prst="chevron">
                            <a:avLst>
                              <a:gd name="adj" fmla="val 37358"/>
                            </a:avLst>
                          </a:prstGeom>
                          <a:solidFill>
                            <a:srgbClr val="FFC000">
                              <a:alpha val="80000"/>
                            </a:srgbClr>
                          </a:soli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txbx>
                          <w:txbxContent>
                            <w:p w14:paraId="345282DB" w14:textId="77777777" w:rsidR="008839A6" w:rsidRPr="00C91116" w:rsidRDefault="008839A6" w:rsidP="008839A6">
                              <w:pPr>
                                <w:spacing w:line="240" w:lineRule="exact"/>
                                <w:jc w:val="left"/>
                                <w:rPr>
                                  <w:rFonts w:ascii="游ゴシック" w:eastAsia="游ゴシック" w:hAnsi="游ゴシック"/>
                                  <w:b/>
                                  <w:bCs/>
                                  <w:color w:val="000000" w:themeColor="text1"/>
                                  <w:sz w:val="20"/>
                                </w:rPr>
                              </w:pPr>
                              <w:r w:rsidRPr="00C91116">
                                <w:rPr>
                                  <w:rFonts w:ascii="游ゴシック" w:eastAsia="游ゴシック" w:hAnsi="游ゴシック" w:hint="eastAsia"/>
                                  <w:b/>
                                  <w:bCs/>
                                  <w:color w:val="000000" w:themeColor="text1"/>
                                  <w:sz w:val="20"/>
                                </w:rPr>
                                <w:t>〔学校全体〕</w:t>
                              </w:r>
                            </w:p>
                            <w:p w14:paraId="5C72CBFF" w14:textId="5B632988" w:rsidR="008839A6" w:rsidRDefault="008839A6" w:rsidP="008839A6">
                              <w:pPr>
                                <w:spacing w:line="240" w:lineRule="exact"/>
                                <w:jc w:val="left"/>
                                <w:rPr>
                                  <w:rFonts w:ascii="游ゴシック" w:eastAsia="游ゴシック" w:hAnsi="游ゴシック"/>
                                  <w:color w:val="000000" w:themeColor="text1"/>
                                  <w:sz w:val="20"/>
                                </w:rPr>
                              </w:pPr>
                              <w:r w:rsidRPr="007C28DD">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実践交流</w:t>
                              </w:r>
                              <w:r w:rsidR="00665FB0">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校内研修</w:t>
                              </w:r>
                            </w:p>
                            <w:p w14:paraId="3B08D792" w14:textId="7777777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◇子どもの育ちを交流</w:t>
                              </w:r>
                            </w:p>
                            <w:p w14:paraId="5D42BF06" w14:textId="77777777" w:rsidR="008839A6" w:rsidRPr="009110CA"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◇小中一貫した教育の取組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矢印: 山形 19"/>
                        <wps:cNvSpPr/>
                        <wps:spPr>
                          <a:xfrm>
                            <a:off x="-428624" y="70495"/>
                            <a:ext cx="2658516" cy="830580"/>
                          </a:xfrm>
                          <a:prstGeom prst="chevron">
                            <a:avLst>
                              <a:gd name="adj" fmla="val 37358"/>
                            </a:avLst>
                          </a:prstGeom>
                          <a:solidFill>
                            <a:srgbClr val="FFC000">
                              <a:alpha val="80000"/>
                            </a:srgbClr>
                          </a:soli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txbx>
                          <w:txbxContent>
                            <w:p w14:paraId="64A731DA" w14:textId="77777777" w:rsidR="008839A6" w:rsidRPr="00C91116" w:rsidRDefault="008839A6" w:rsidP="008839A6">
                              <w:pPr>
                                <w:spacing w:line="240" w:lineRule="exact"/>
                                <w:jc w:val="left"/>
                                <w:rPr>
                                  <w:rFonts w:ascii="游ゴシック" w:eastAsia="游ゴシック" w:hAnsi="游ゴシック"/>
                                  <w:b/>
                                  <w:bCs/>
                                  <w:color w:val="000000" w:themeColor="text1"/>
                                  <w:sz w:val="20"/>
                                </w:rPr>
                              </w:pPr>
                              <w:r w:rsidRPr="00C91116">
                                <w:rPr>
                                  <w:rFonts w:ascii="游ゴシック" w:eastAsia="游ゴシック" w:hAnsi="游ゴシック" w:hint="eastAsia"/>
                                  <w:b/>
                                  <w:bCs/>
                                  <w:color w:val="000000" w:themeColor="text1"/>
                                  <w:sz w:val="20"/>
                                </w:rPr>
                                <w:t>〔一人一人の教職員〕</w:t>
                              </w:r>
                            </w:p>
                            <w:p w14:paraId="7D306EE1" w14:textId="77777777" w:rsidR="008839A6" w:rsidRDefault="008839A6" w:rsidP="008839A6">
                              <w:pPr>
                                <w:spacing w:line="240" w:lineRule="exact"/>
                                <w:jc w:val="left"/>
                                <w:rPr>
                                  <w:rFonts w:ascii="游ゴシック" w:eastAsia="游ゴシック" w:hAnsi="游ゴシック"/>
                                  <w:color w:val="000000" w:themeColor="text1"/>
                                  <w:sz w:val="20"/>
                                </w:rPr>
                              </w:pPr>
                              <w:r w:rsidRPr="00C91116">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日常の授業実践</w:t>
                              </w:r>
                            </w:p>
                            <w:p w14:paraId="461AA327" w14:textId="7777777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◇各行事や異学年交流、学級活動</w:t>
                              </w:r>
                            </w:p>
                            <w:p w14:paraId="06F1DAED" w14:textId="51B353A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◇各自の研修…札教研、</w:t>
                              </w:r>
                              <w:r w:rsidR="00AB1ED9">
                                <w:rPr>
                                  <w:rFonts w:ascii="游ゴシック" w:eastAsia="游ゴシック" w:hAnsi="游ゴシック" w:hint="eastAsia"/>
                                  <w:color w:val="000000" w:themeColor="text1"/>
                                  <w:sz w:val="20"/>
                                </w:rPr>
                                <w:t>ｾﾝﾀｰ</w:t>
                              </w:r>
                              <w:r>
                                <w:rPr>
                                  <w:rFonts w:ascii="游ゴシック" w:eastAsia="游ゴシック" w:hAnsi="游ゴシック" w:hint="eastAsia"/>
                                  <w:color w:val="000000" w:themeColor="text1"/>
                                  <w:sz w:val="20"/>
                                </w:rPr>
                                <w:t>研修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02B41" id="グループ化 21" o:spid="_x0000_s1028" style="position:absolute;left:0;text-align:left;margin-left:198pt;margin-top:14.35pt;width:395.25pt;height:65.35pt;z-index:251659264;mso-width-relative:margin;mso-height-relative:margin" coordorigin="-4286,704" coordsize="50196,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">
                <v:shape id="矢印: 山形 16" o:spid="_x0000_s1029" type="#_x0000_t55" style="position:absolute;left:19509;top:704;width:26401;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" adj="19061" fillcolor="#ffc000" stroked="f" strokeweight="1pt">
                  <v:fill opacity="52428f"/>
                  <v:textbox inset="0,0,0,0">
                    <w:txbxContent>
                      <w:p w14:paraId="345282DB" w14:textId="77777777" w:rsidR="008839A6" w:rsidRPr="00C91116" w:rsidRDefault="008839A6" w:rsidP="008839A6">
                        <w:pPr>
                          <w:spacing w:line="240" w:lineRule="exact"/>
                          <w:jc w:val="left"/>
                          <w:rPr>
                            <w:rFonts w:ascii="游ゴシック" w:eastAsia="游ゴシック" w:hAnsi="游ゴシック"/>
                            <w:b/>
                            <w:bCs/>
                            <w:color w:val="000000" w:themeColor="text1"/>
                            <w:sz w:val="20"/>
                          </w:rPr>
                        </w:pPr>
                        <w:r w:rsidRPr="00C91116">
                          <w:rPr>
                            <w:rFonts w:ascii="游ゴシック" w:eastAsia="游ゴシック" w:hAnsi="游ゴシック" w:hint="eastAsia"/>
                            <w:b/>
                            <w:bCs/>
                            <w:color w:val="000000" w:themeColor="text1"/>
                            <w:sz w:val="20"/>
                          </w:rPr>
                          <w:t>〔学校全体〕</w:t>
                        </w:r>
                      </w:p>
                      <w:p w14:paraId="5C72CBFF" w14:textId="5B632988" w:rsidR="008839A6" w:rsidRDefault="008839A6" w:rsidP="008839A6">
                        <w:pPr>
                          <w:spacing w:line="240" w:lineRule="exact"/>
                          <w:jc w:val="left"/>
                          <w:rPr>
                            <w:rFonts w:ascii="游ゴシック" w:eastAsia="游ゴシック" w:hAnsi="游ゴシック"/>
                            <w:color w:val="000000" w:themeColor="text1"/>
                            <w:sz w:val="20"/>
                          </w:rPr>
                        </w:pPr>
                        <w:r w:rsidRPr="007C28DD">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実践交流</w:t>
                        </w:r>
                        <w:r w:rsidR="00665FB0">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校内研修</w:t>
                        </w:r>
                      </w:p>
                      <w:p w14:paraId="3B08D792" w14:textId="7777777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◇子どもの育ちを交流</w:t>
                        </w:r>
                      </w:p>
                      <w:p w14:paraId="5D42BF06" w14:textId="77777777" w:rsidR="008839A6" w:rsidRPr="009110CA"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◇小中一貫した教育の取組</w:t>
                        </w:r>
                      </w:p>
                    </w:txbxContent>
                  </v:textbox>
                </v:shape>
                <v:shape id="矢印: 山形 19" o:spid="_x0000_s1030" type="#_x0000_t55" style="position:absolute;left:-4286;top:704;width:26584;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" adj="19079" fillcolor="#ffc000" stroked="f" strokeweight="1pt">
                  <v:fill opacity="52428f"/>
                  <v:textbox inset="0,0,0,0">
                    <w:txbxContent>
                      <w:p w14:paraId="64A731DA" w14:textId="77777777" w:rsidR="008839A6" w:rsidRPr="00C91116" w:rsidRDefault="008839A6" w:rsidP="008839A6">
                        <w:pPr>
                          <w:spacing w:line="240" w:lineRule="exact"/>
                          <w:jc w:val="left"/>
                          <w:rPr>
                            <w:rFonts w:ascii="游ゴシック" w:eastAsia="游ゴシック" w:hAnsi="游ゴシック"/>
                            <w:b/>
                            <w:bCs/>
                            <w:color w:val="000000" w:themeColor="text1"/>
                            <w:sz w:val="20"/>
                          </w:rPr>
                        </w:pPr>
                        <w:r w:rsidRPr="00C91116">
                          <w:rPr>
                            <w:rFonts w:ascii="游ゴシック" w:eastAsia="游ゴシック" w:hAnsi="游ゴシック" w:hint="eastAsia"/>
                            <w:b/>
                            <w:bCs/>
                            <w:color w:val="000000" w:themeColor="text1"/>
                            <w:sz w:val="20"/>
                          </w:rPr>
                          <w:t>〔一人一人の教職員〕</w:t>
                        </w:r>
                      </w:p>
                      <w:p w14:paraId="7D306EE1" w14:textId="77777777" w:rsidR="008839A6" w:rsidRDefault="008839A6" w:rsidP="008839A6">
                        <w:pPr>
                          <w:spacing w:line="240" w:lineRule="exact"/>
                          <w:jc w:val="left"/>
                          <w:rPr>
                            <w:rFonts w:ascii="游ゴシック" w:eastAsia="游ゴシック" w:hAnsi="游ゴシック"/>
                            <w:color w:val="000000" w:themeColor="text1"/>
                            <w:sz w:val="20"/>
                          </w:rPr>
                        </w:pPr>
                        <w:r w:rsidRPr="00C91116">
                          <w:rPr>
                            <w:rFonts w:ascii="游ゴシック" w:eastAsia="游ゴシック" w:hAnsi="游ゴシック" w:hint="eastAsia"/>
                            <w:color w:val="000000" w:themeColor="text1"/>
                            <w:sz w:val="20"/>
                          </w:rPr>
                          <w:t>◇</w:t>
                        </w:r>
                        <w:r>
                          <w:rPr>
                            <w:rFonts w:ascii="游ゴシック" w:eastAsia="游ゴシック" w:hAnsi="游ゴシック" w:hint="eastAsia"/>
                            <w:color w:val="000000" w:themeColor="text1"/>
                            <w:sz w:val="20"/>
                          </w:rPr>
                          <w:t>日常の授業実践</w:t>
                        </w:r>
                      </w:p>
                      <w:p w14:paraId="461AA327" w14:textId="7777777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◇各行事や異学年交流、学級活動</w:t>
                        </w:r>
                      </w:p>
                      <w:p w14:paraId="06F1DAED" w14:textId="51B353A7" w:rsidR="008839A6" w:rsidRDefault="008839A6" w:rsidP="008839A6">
                        <w:pPr>
                          <w:spacing w:line="240" w:lineRule="exact"/>
                          <w:jc w:val="left"/>
                          <w:rPr>
                            <w:rFonts w:ascii="游ゴシック" w:eastAsia="游ゴシック" w:hAnsi="游ゴシック"/>
                            <w:color w:val="000000" w:themeColor="text1"/>
                            <w:sz w:val="20"/>
                          </w:rPr>
                        </w:pPr>
                        <w:r>
                          <w:rPr>
                            <w:rFonts w:ascii="游ゴシック" w:eastAsia="游ゴシック" w:hAnsi="游ゴシック" w:hint="eastAsia"/>
                            <w:color w:val="000000" w:themeColor="text1"/>
                            <w:sz w:val="20"/>
                          </w:rPr>
                          <w:t>◇各自の研修…札教研、</w:t>
                        </w:r>
                        <w:r w:rsidR="00AB1ED9">
                          <w:rPr>
                            <w:rFonts w:ascii="游ゴシック" w:eastAsia="游ゴシック" w:hAnsi="游ゴシック" w:hint="eastAsia"/>
                            <w:color w:val="000000" w:themeColor="text1"/>
                            <w:sz w:val="20"/>
                          </w:rPr>
                          <w:t>ｾﾝﾀｰ</w:t>
                        </w:r>
                        <w:r>
                          <w:rPr>
                            <w:rFonts w:ascii="游ゴシック" w:eastAsia="游ゴシック" w:hAnsi="游ゴシック" w:hint="eastAsia"/>
                            <w:color w:val="000000" w:themeColor="text1"/>
                            <w:sz w:val="20"/>
                          </w:rPr>
                          <w:t>研修</w:t>
                        </w:r>
                      </w:p>
                    </w:txbxContent>
                  </v:textbox>
                </v:shape>
              </v:group>
            </w:pict>
          </mc:Fallback>
        </mc:AlternateContent>
      </w:r>
      <w:r w:rsidR="00E95712">
        <w:rPr>
          <w:rFonts w:ascii="BIZ UDゴシック" w:eastAsia="BIZ UDゴシック" w:hAnsi="BIZ UDゴシック" w:cs="BIZ UDゴシック"/>
        </w:rPr>
        <w:t>＜本プログラムの実行に向けて＞</w:t>
      </w:r>
    </w:p>
    <w:p w14:paraId="59F2B969" w14:textId="5FDA19A5" w:rsidR="00B34133" w:rsidRDefault="00B34133">
      <w:pPr>
        <w:spacing w:line="260" w:lineRule="auto"/>
      </w:pPr>
    </w:p>
    <w:sectPr w:rsidR="00B34133">
      <w:pgSz w:w="16838" w:h="11906" w:orient="landscape"/>
      <w:pgMar w:top="226" w:right="453" w:bottom="226" w:left="453"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Bold r:id="rId1" w:subsetted="1" w:fontKey="{4227CEF1-CDB1-47E3-9023-AAB60DD2B65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18BE559-145F-49A0-AA8C-1E655B4E2C4C}"/>
  </w:font>
  <w:font w:name="Arial">
    <w:panose1 w:val="020B0604020202020204"/>
    <w:charset w:val="00"/>
    <w:family w:val="swiss"/>
    <w:pitch w:val="variable"/>
    <w:sig w:usb0="E0002EFF" w:usb1="C000785B" w:usb2="00000009" w:usb3="00000000" w:csb0="000001FF" w:csb1="00000000"/>
  </w:font>
  <w:font w:name="BIZ UDMincho">
    <w:charset w:val="00"/>
    <w:family w:val="auto"/>
    <w:pitch w:val="default"/>
    <w:embedRegular r:id="rId3" w:fontKey="{E7A63DF1-EFB9-49D6-92B1-71B262D978F9}"/>
    <w:embedBold r:id="rId4" w:fontKey="{6786C49E-A30F-4BAB-8E29-B796FA85A7FB}"/>
  </w:font>
  <w:font w:name="BIZ UDゴシック">
    <w:panose1 w:val="020B0400000000000000"/>
    <w:charset w:val="80"/>
    <w:family w:val="modern"/>
    <w:pitch w:val="fixed"/>
    <w:sig w:usb0="E00002F7" w:usb1="2AC7EDF8" w:usb2="00000012" w:usb3="00000000" w:csb0="00020001" w:csb1="00000000"/>
    <w:embedRegular r:id="rId5" w:subsetted="1" w:fontKey="{9CD1638C-C08D-4F73-871D-15B597AFED15}"/>
    <w:embedBold r:id="rId6" w:subsetted="1" w:fontKey="{A5AD4CA3-C542-499D-9899-C9391C4EEF2E}"/>
  </w:font>
  <w:font w:name="游ゴシック">
    <w:altName w:val="Yu Gothic"/>
    <w:panose1 w:val="020B0400000000000000"/>
    <w:charset w:val="80"/>
    <w:family w:val="modern"/>
    <w:pitch w:val="variable"/>
    <w:sig w:usb0="E00002FF" w:usb1="2AC7FDFF" w:usb2="00000016" w:usb3="00000000" w:csb0="0002009F" w:csb1="00000000"/>
    <w:embedRegular r:id="rId7" w:subsetted="1" w:fontKey="{9346C095-5B8B-46EB-99A8-B7AB06D4C8E0}"/>
    <w:embedBold r:id="rId8" w:subsetted="1" w:fontKey="{94D6C9BF-6193-401E-A6D4-D805643536C4}"/>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33"/>
    <w:rsid w:val="000264A4"/>
    <w:rsid w:val="000564C6"/>
    <w:rsid w:val="00087ABE"/>
    <w:rsid w:val="000E0502"/>
    <w:rsid w:val="00140D62"/>
    <w:rsid w:val="0018250D"/>
    <w:rsid w:val="00191D02"/>
    <w:rsid w:val="001B1166"/>
    <w:rsid w:val="001D579A"/>
    <w:rsid w:val="001F283D"/>
    <w:rsid w:val="00200599"/>
    <w:rsid w:val="00215C4D"/>
    <w:rsid w:val="002243ED"/>
    <w:rsid w:val="002259CC"/>
    <w:rsid w:val="002527AD"/>
    <w:rsid w:val="0025423F"/>
    <w:rsid w:val="0026278F"/>
    <w:rsid w:val="00273E55"/>
    <w:rsid w:val="002801F2"/>
    <w:rsid w:val="00317821"/>
    <w:rsid w:val="00334A02"/>
    <w:rsid w:val="003733C9"/>
    <w:rsid w:val="00387F8C"/>
    <w:rsid w:val="00432E40"/>
    <w:rsid w:val="00442234"/>
    <w:rsid w:val="004440AE"/>
    <w:rsid w:val="00484D4C"/>
    <w:rsid w:val="004B4A75"/>
    <w:rsid w:val="004D18A0"/>
    <w:rsid w:val="004F2B75"/>
    <w:rsid w:val="0051360A"/>
    <w:rsid w:val="00517D5B"/>
    <w:rsid w:val="0052639B"/>
    <w:rsid w:val="005A2854"/>
    <w:rsid w:val="00665FB0"/>
    <w:rsid w:val="00675669"/>
    <w:rsid w:val="006E3340"/>
    <w:rsid w:val="0071300A"/>
    <w:rsid w:val="0073473F"/>
    <w:rsid w:val="00747997"/>
    <w:rsid w:val="00765A81"/>
    <w:rsid w:val="00795C21"/>
    <w:rsid w:val="007A4380"/>
    <w:rsid w:val="007B1315"/>
    <w:rsid w:val="007E4DA8"/>
    <w:rsid w:val="0082101C"/>
    <w:rsid w:val="00822A49"/>
    <w:rsid w:val="00853331"/>
    <w:rsid w:val="008839A6"/>
    <w:rsid w:val="008A4C82"/>
    <w:rsid w:val="008C1988"/>
    <w:rsid w:val="008C557D"/>
    <w:rsid w:val="008F4D60"/>
    <w:rsid w:val="0091386F"/>
    <w:rsid w:val="00920740"/>
    <w:rsid w:val="00985672"/>
    <w:rsid w:val="00986FB9"/>
    <w:rsid w:val="009C2E43"/>
    <w:rsid w:val="00A15D0F"/>
    <w:rsid w:val="00A37616"/>
    <w:rsid w:val="00A71D77"/>
    <w:rsid w:val="00A80D90"/>
    <w:rsid w:val="00AA48D5"/>
    <w:rsid w:val="00AB1ED9"/>
    <w:rsid w:val="00AD1C57"/>
    <w:rsid w:val="00AE64D3"/>
    <w:rsid w:val="00B34133"/>
    <w:rsid w:val="00B70DF1"/>
    <w:rsid w:val="00B710E2"/>
    <w:rsid w:val="00BC0B71"/>
    <w:rsid w:val="00BD187C"/>
    <w:rsid w:val="00BF3429"/>
    <w:rsid w:val="00C037EC"/>
    <w:rsid w:val="00C1336F"/>
    <w:rsid w:val="00C1550C"/>
    <w:rsid w:val="00C5704E"/>
    <w:rsid w:val="00C74658"/>
    <w:rsid w:val="00CB09E3"/>
    <w:rsid w:val="00CE1D43"/>
    <w:rsid w:val="00D1152E"/>
    <w:rsid w:val="00D63D9D"/>
    <w:rsid w:val="00D674C0"/>
    <w:rsid w:val="00DC42EB"/>
    <w:rsid w:val="00DC54F4"/>
    <w:rsid w:val="00DE0B30"/>
    <w:rsid w:val="00E01467"/>
    <w:rsid w:val="00E04B03"/>
    <w:rsid w:val="00E16229"/>
    <w:rsid w:val="00E357B0"/>
    <w:rsid w:val="00E56CAF"/>
    <w:rsid w:val="00E72152"/>
    <w:rsid w:val="00E72872"/>
    <w:rsid w:val="00E90996"/>
    <w:rsid w:val="00E954C9"/>
    <w:rsid w:val="00E95712"/>
    <w:rsid w:val="00EE395B"/>
    <w:rsid w:val="00EE487A"/>
    <w:rsid w:val="00F35766"/>
    <w:rsid w:val="00F45EEB"/>
    <w:rsid w:val="00F6609D"/>
    <w:rsid w:val="00FA69C9"/>
    <w:rsid w:val="00FB5188"/>
    <w:rsid w:val="00FC2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F2B919"/>
  <w15:docId w15:val="{0A058E88-285E-4B4B-B52A-20E6E5A6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styleId="a4">
    <w:name w:val="Table Grid"/>
    <w:basedOn w:val="a1"/>
    <w:uiPriority w:val="39"/>
    <w:rsid w:val="008D6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8D6D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1"/>
    <w:uiPriority w:val="50"/>
    <w:rsid w:val="008D6D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1">
    <w:name w:val="List Table 4 Accent 1"/>
    <w:basedOn w:val="a1"/>
    <w:uiPriority w:val="49"/>
    <w:rsid w:val="0006445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5">
    <w:name w:val="header"/>
    <w:link w:val="a6"/>
    <w:uiPriority w:val="99"/>
    <w:unhideWhenUsed/>
    <w:rsid w:val="00F949EC"/>
    <w:pPr>
      <w:tabs>
        <w:tab w:val="center" w:pos="4252"/>
        <w:tab w:val="right" w:pos="8504"/>
      </w:tabs>
      <w:snapToGrid w:val="0"/>
    </w:pPr>
  </w:style>
  <w:style w:type="character" w:customStyle="1" w:styleId="a6">
    <w:name w:val="ヘッダー (文字)"/>
    <w:basedOn w:val="a0"/>
    <w:link w:val="a5"/>
    <w:uiPriority w:val="99"/>
    <w:rsid w:val="00F949EC"/>
  </w:style>
  <w:style w:type="paragraph" w:styleId="a7">
    <w:name w:val="footer"/>
    <w:link w:val="a8"/>
    <w:uiPriority w:val="99"/>
    <w:unhideWhenUsed/>
    <w:rsid w:val="00F949EC"/>
    <w:pPr>
      <w:tabs>
        <w:tab w:val="center" w:pos="4252"/>
        <w:tab w:val="right" w:pos="8504"/>
      </w:tabs>
      <w:snapToGrid w:val="0"/>
    </w:pPr>
  </w:style>
  <w:style w:type="character" w:customStyle="1" w:styleId="a8">
    <w:name w:val="フッター (文字)"/>
    <w:basedOn w:val="a0"/>
    <w:link w:val="a7"/>
    <w:uiPriority w:val="99"/>
    <w:rsid w:val="00F949EC"/>
  </w:style>
  <w:style w:type="paragraph" w:styleId="a9">
    <w:name w:val="List Paragraph"/>
    <w:uiPriority w:val="34"/>
    <w:qFormat/>
    <w:rsid w:val="007C28DD"/>
    <w:pPr>
      <w:ind w:leftChars="400" w:left="840"/>
    </w:pPr>
  </w:style>
  <w:style w:type="table" w:customStyle="1" w:styleId="aa">
    <w:basedOn w:val="TableNormal1"/>
    <w:tblPr>
      <w:tblStyleRowBandSize w:val="1"/>
      <w:tblStyleColBandSize w:val="1"/>
      <w:tblCellMar>
        <w:top w:w="0" w:type="dxa"/>
        <w:left w:w="115" w:type="dxa"/>
        <w:bottom w:w="0" w:type="dxa"/>
        <w:right w:w="115" w:type="dxa"/>
      </w:tblCellMar>
    </w:tblPr>
    <w:tcPr>
      <w:shd w:val="clear" w:color="auto" w:fill="DEEB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tcPr>
      <w:shd w:val="clear" w:color="auto" w:fill="DEEB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1"/>
    <w:tblPr>
      <w:tblStyleRowBandSize w:val="1"/>
      <w:tblStyleColBandSize w:val="1"/>
      <w:tblCellMar>
        <w:top w:w="0" w:type="dxa"/>
        <w:left w:w="115" w:type="dxa"/>
        <w:bottom w:w="0" w:type="dxa"/>
        <w:right w:w="115" w:type="dxa"/>
      </w:tblCellMar>
    </w:tblPr>
    <w:tcPr>
      <w:shd w:val="clear" w:color="auto" w:fill="DEEB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customXml" Target="../customXml/item5.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e5801a-2ca0-4524-9295-b631af14dbc4">
      <Terms xmlns="http://schemas.microsoft.com/office/infopath/2007/PartnerControls"/>
    </lcf76f155ced4ddcb4097134ff3c332f>
    <TaxCatchAll xmlns="22db4b70-c8bb-430b-bbe0-04a4e7478c05"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GjHWa+IJMQ3vcbJD79SqSKT4g==">CgMxLjAaHwoBMBIaChgICVIUChJ0YWJsZS51c25tdHRpdnowNWM4AHIhMUw0aHRKUWhTem9GNnVWUXVPOGhfMUdZV1NSVFBrSnI1</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49F718FF4914641A1DB62C99E0B21B0" ma:contentTypeVersion="13" ma:contentTypeDescription="新しいドキュメントを作成します。" ma:contentTypeScope="" ma:versionID="c5759872e28d1099f57762284e1403a4">
  <xsd:schema xmlns:xsd="http://www.w3.org/2001/XMLSchema" xmlns:xs="http://www.w3.org/2001/XMLSchema" xmlns:p="http://schemas.microsoft.com/office/2006/metadata/properties" xmlns:ns2="24e5801a-2ca0-4524-9295-b631af14dbc4" xmlns:ns3="22db4b70-c8bb-430b-bbe0-04a4e7478c05" targetNamespace="http://schemas.microsoft.com/office/2006/metadata/properties" ma:root="true" ma:fieldsID="524c0380dcb38367170812c92d1db51c" ns2:_="" ns3:_="">
    <xsd:import namespace="24e5801a-2ca0-4524-9295-b631af14dbc4"/>
    <xsd:import namespace="22db4b70-c8bb-430b-bbe0-04a4e7478c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5801a-2ca0-4524-9295-b631af14d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2a5986e3-8af9-46bd-bfca-ad8f5f852e4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db4b70-c8bb-430b-bbe0-04a4e7478c0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dc34bfc-5b28-4880-8345-17118f321a8e}" ma:internalName="TaxCatchAll" ma:showField="CatchAllData" ma:web="22db4b70-c8bb-430b-bbe0-04a4e7478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77DF0-392F-4D40-9085-01955C816C05}">
  <ds:schemaRefs>
    <ds:schemaRef ds:uri="http://schemas.microsoft.com/sharepoint/v3/contenttype/forms"/>
  </ds:schemaRefs>
</ds:datastoreItem>
</file>

<file path=customXml/itemProps2.xml><?xml version="1.0" encoding="utf-8"?>
<ds:datastoreItem xmlns:ds="http://schemas.openxmlformats.org/officeDocument/2006/customXml" ds:itemID="{667ACE49-76E2-4370-9DBD-491B3868E956}">
  <ds:schemaRefs>
    <ds:schemaRef ds:uri="http://schemas.microsoft.com/office/2006/metadata/properties"/>
    <ds:schemaRef ds:uri="http://schemas.microsoft.com/office/infopath/2007/PartnerControls"/>
    <ds:schemaRef ds:uri="24e5801a-2ca0-4524-9295-b631af14dbc4"/>
    <ds:schemaRef ds:uri="22db4b70-c8bb-430b-bbe0-04a4e7478c05"/>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9B3EF13-7BA4-412A-9EEE-6C33A7267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5801a-2ca0-4524-9295-b631af14dbc4"/>
    <ds:schemaRef ds:uri="22db4b70-c8bb-430b-bbe0-04a4e7478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431804-D49E-493F-8E7B-0B352B3B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190</Words>
  <Characters>1084</Characters>
  <Application>Microsoft Office Word</Application>
  <DocSecurity>0</DocSecurity>
  <Lines>9</Lines>
  <Paragraphs>2</Paragraphs>
  <ScaleCrop>false</ScaleCrop>
  <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高畠 護</dc:creator>
  <cp:lastModifiedBy>岡崎　隆優</cp:lastModifiedBy>
  <cp:revision>105</cp:revision>
  <dcterms:created xsi:type="dcterms:W3CDTF">2024-03-05T05:25:00Z</dcterms:created>
  <dcterms:modified xsi:type="dcterms:W3CDTF">2026-05-18T10:36:00Z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22400.0000000000</vt:lpwstr>
  </property>
  <property fmtid="{D5CDD505-2E9C-101B-9397-08002B2CF9AE}" pid="3" name="ContentTypeId">
    <vt:lpwstr>0x010100A49F718FF4914641A1DB62C99E0B21B0</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